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001736" w14:textId="77777777" w:rsidR="00A85155" w:rsidRPr="00243498" w:rsidRDefault="00A85155" w:rsidP="00453641">
      <w:pPr>
        <w:spacing w:after="0" w:line="240" w:lineRule="auto"/>
        <w:ind w:left="708" w:hanging="708"/>
        <w:jc w:val="center"/>
        <w:rPr>
          <w:rFonts w:ascii="Arial" w:hAnsi="Arial" w:cs="Arial"/>
          <w:b/>
          <w:sz w:val="28"/>
          <w:szCs w:val="28"/>
        </w:rPr>
      </w:pPr>
    </w:p>
    <w:p w14:paraId="2887253C" w14:textId="7E965A7B" w:rsidR="00EC3F00" w:rsidRPr="008E7F68" w:rsidRDefault="00EC3F00" w:rsidP="00EC3F00">
      <w:pPr>
        <w:spacing w:after="0" w:line="240" w:lineRule="auto"/>
        <w:jc w:val="right"/>
        <w:rPr>
          <w:rFonts w:ascii="Arial" w:hAnsi="Arial" w:cs="Arial"/>
          <w:i/>
          <w:sz w:val="20"/>
          <w:szCs w:val="20"/>
        </w:rPr>
      </w:pPr>
      <w:r>
        <w:rPr>
          <w:rFonts w:ascii="Arial" w:hAnsi="Arial"/>
          <w:i/>
          <w:sz w:val="20"/>
        </w:rPr>
        <w:t>Mexico City, June 1</w:t>
      </w:r>
      <w:r w:rsidR="00056C8F">
        <w:rPr>
          <w:rFonts w:ascii="Arial" w:hAnsi="Arial"/>
          <w:i/>
          <w:sz w:val="20"/>
        </w:rPr>
        <w:t>1</w:t>
      </w:r>
      <w:r>
        <w:rPr>
          <w:rFonts w:ascii="Arial" w:hAnsi="Arial"/>
          <w:i/>
          <w:sz w:val="20"/>
          <w:vertAlign w:val="superscript"/>
        </w:rPr>
        <w:t>th</w:t>
      </w:r>
      <w:r>
        <w:rPr>
          <w:rFonts w:ascii="Arial" w:hAnsi="Arial"/>
          <w:i/>
          <w:sz w:val="20"/>
        </w:rPr>
        <w:t>, 2015.</w:t>
      </w:r>
    </w:p>
    <w:p w14:paraId="63AC29E0" w14:textId="77777777" w:rsidR="00EC3F00" w:rsidRPr="00243498" w:rsidRDefault="00EC3F00" w:rsidP="00EC3F00">
      <w:pPr>
        <w:spacing w:after="0" w:line="240" w:lineRule="auto"/>
        <w:jc w:val="right"/>
        <w:rPr>
          <w:rFonts w:ascii="Arial" w:hAnsi="Arial" w:cs="Arial"/>
          <w:b/>
          <w:sz w:val="28"/>
          <w:szCs w:val="28"/>
        </w:rPr>
      </w:pPr>
    </w:p>
    <w:p w14:paraId="5ECF6BF9" w14:textId="7C80B078" w:rsidR="00D228E5" w:rsidRPr="00D77C64" w:rsidRDefault="00D77C64" w:rsidP="00D228E5">
      <w:pPr>
        <w:spacing w:after="0" w:line="240" w:lineRule="auto"/>
        <w:jc w:val="center"/>
        <w:rPr>
          <w:rFonts w:ascii="Helvetica Neue"/>
          <w:b/>
          <w:bCs/>
          <w:sz w:val="24"/>
          <w:szCs w:val="24"/>
          <w:shd w:val="clear" w:color="auto" w:fill="FFFFFF"/>
        </w:rPr>
      </w:pPr>
      <w:r>
        <w:rPr>
          <w:rFonts w:ascii="Arial" w:hAnsi="Arial"/>
          <w:b/>
          <w:sz w:val="24"/>
          <w:szCs w:val="24"/>
        </w:rPr>
        <w:t>MORE TICKETS AVAILABLE FOR THE</w:t>
      </w:r>
      <w:r w:rsidR="00AC5E9B" w:rsidRPr="00D77C64">
        <w:rPr>
          <w:rFonts w:ascii="Arial" w:hAnsi="Arial"/>
          <w:b/>
          <w:sz w:val="24"/>
          <w:szCs w:val="24"/>
        </w:rPr>
        <w:t xml:space="preserve"> </w:t>
      </w:r>
      <w:r w:rsidRPr="00D77C64">
        <w:rPr>
          <w:rFonts w:ascii="Helvetica Neue"/>
          <w:b/>
          <w:bCs/>
          <w:sz w:val="24"/>
          <w:szCs w:val="24"/>
          <w:shd w:val="clear" w:color="auto" w:fill="FFFFFF"/>
        </w:rPr>
        <w:t>FORMULA 1 GRAN PREMIO DE M</w:t>
      </w:r>
      <w:r w:rsidR="008659E4">
        <w:rPr>
          <w:rFonts w:hAnsi="Helvetica Neue"/>
          <w:b/>
          <w:bCs/>
          <w:sz w:val="24"/>
          <w:szCs w:val="24"/>
          <w:shd w:val="clear" w:color="auto" w:fill="FFFFFF"/>
        </w:rPr>
        <w:t>E</w:t>
      </w:r>
      <w:r w:rsidRPr="00D77C64">
        <w:rPr>
          <w:rFonts w:ascii="Helvetica Neue"/>
          <w:b/>
          <w:bCs/>
          <w:sz w:val="24"/>
          <w:szCs w:val="24"/>
          <w:shd w:val="clear" w:color="auto" w:fill="FFFFFF"/>
        </w:rPr>
        <w:t>XICO 2015</w:t>
      </w:r>
      <w:r>
        <w:rPr>
          <w:rFonts w:ascii="Helvetica Neue"/>
          <w:b/>
          <w:bCs/>
          <w:sz w:val="24"/>
          <w:szCs w:val="24"/>
          <w:shd w:val="clear" w:color="auto" w:fill="FFFFFF"/>
        </w:rPr>
        <w:t>®</w:t>
      </w:r>
      <w:r w:rsidRPr="00D77C64">
        <w:rPr>
          <w:rFonts w:ascii="Helvetica Neue" w:eastAsia="Helvetica Neue" w:hAnsi="Helvetica Neue" w:cs="Helvetica Neue"/>
          <w:b/>
          <w:bCs/>
          <w:sz w:val="24"/>
          <w:szCs w:val="24"/>
          <w:shd w:val="clear" w:color="auto" w:fill="FFFFFF"/>
        </w:rPr>
        <w:br/>
      </w:r>
    </w:p>
    <w:p w14:paraId="566E1FB3" w14:textId="64591625" w:rsidR="008E7F68" w:rsidRDefault="00AC5E9B" w:rsidP="008E7F68">
      <w:pPr>
        <w:pStyle w:val="Listavistosa-nfasis11"/>
        <w:numPr>
          <w:ilvl w:val="0"/>
          <w:numId w:val="2"/>
        </w:numPr>
        <w:spacing w:after="0" w:line="240" w:lineRule="auto"/>
        <w:rPr>
          <w:rFonts w:ascii="Arial" w:hAnsi="Arial" w:cs="Arial"/>
          <w:sz w:val="20"/>
          <w:szCs w:val="20"/>
        </w:rPr>
      </w:pPr>
      <w:r>
        <w:rPr>
          <w:rFonts w:ascii="Arial" w:hAnsi="Arial"/>
          <w:sz w:val="20"/>
        </w:rPr>
        <w:t xml:space="preserve">CIE establishes a partnership with NUSSLI, the most prestigious global bleacher builder, in order to offer more seats for the </w:t>
      </w:r>
      <w:r w:rsidR="008659E4">
        <w:rPr>
          <w:rFonts w:ascii="Arial" w:hAnsi="Arial"/>
          <w:sz w:val="20"/>
        </w:rPr>
        <w:t>FORMULA 1 GRAN PREMIO DE ME</w:t>
      </w:r>
      <w:r w:rsidR="00D77C64">
        <w:rPr>
          <w:rFonts w:ascii="Arial" w:hAnsi="Arial"/>
          <w:sz w:val="20"/>
        </w:rPr>
        <w:t>XICO 2015</w:t>
      </w:r>
      <w:r w:rsidR="00A94999">
        <w:rPr>
          <w:rFonts w:ascii="Arial" w:hAnsi="Arial"/>
          <w:sz w:val="20"/>
        </w:rPr>
        <w:t>®</w:t>
      </w:r>
      <w:r>
        <w:rPr>
          <w:rFonts w:ascii="Arial" w:hAnsi="Arial"/>
          <w:sz w:val="14"/>
        </w:rPr>
        <w:t>.</w:t>
      </w:r>
    </w:p>
    <w:p w14:paraId="59C2F39D" w14:textId="77777777" w:rsidR="008E7F68" w:rsidRPr="008E7F68" w:rsidRDefault="008E7F68" w:rsidP="008E7F68">
      <w:pPr>
        <w:pStyle w:val="Listavistosa-nfasis11"/>
        <w:spacing w:after="0" w:line="240" w:lineRule="auto"/>
        <w:rPr>
          <w:rFonts w:ascii="Arial" w:hAnsi="Arial" w:cs="Arial"/>
          <w:sz w:val="20"/>
          <w:szCs w:val="20"/>
        </w:rPr>
      </w:pPr>
    </w:p>
    <w:p w14:paraId="2708A2DB" w14:textId="77777777" w:rsidR="008E7F68" w:rsidRDefault="008E7F68" w:rsidP="008E7F68">
      <w:pPr>
        <w:pStyle w:val="Listavistosa-nfasis11"/>
        <w:numPr>
          <w:ilvl w:val="0"/>
          <w:numId w:val="2"/>
        </w:numPr>
        <w:spacing w:after="0" w:line="240" w:lineRule="auto"/>
        <w:rPr>
          <w:rFonts w:ascii="Arial" w:hAnsi="Arial" w:cs="Arial"/>
          <w:sz w:val="20"/>
          <w:szCs w:val="20"/>
        </w:rPr>
      </w:pPr>
      <w:r>
        <w:rPr>
          <w:rFonts w:ascii="Arial" w:hAnsi="Arial"/>
          <w:sz w:val="20"/>
        </w:rPr>
        <w:t>New tickets will be on sale on June 18</w:t>
      </w:r>
      <w:r>
        <w:rPr>
          <w:rFonts w:ascii="Arial" w:hAnsi="Arial"/>
          <w:sz w:val="20"/>
          <w:vertAlign w:val="superscript"/>
        </w:rPr>
        <w:t>th</w:t>
      </w:r>
      <w:r>
        <w:rPr>
          <w:rFonts w:ascii="Arial" w:hAnsi="Arial"/>
          <w:sz w:val="20"/>
        </w:rPr>
        <w:t xml:space="preserve"> and 19</w:t>
      </w:r>
      <w:r>
        <w:rPr>
          <w:rFonts w:ascii="Arial" w:hAnsi="Arial"/>
          <w:sz w:val="20"/>
          <w:vertAlign w:val="superscript"/>
        </w:rPr>
        <w:t>th</w:t>
      </w:r>
      <w:r>
        <w:rPr>
          <w:rFonts w:ascii="Arial" w:hAnsi="Arial"/>
          <w:sz w:val="20"/>
        </w:rPr>
        <w:t>, through Preventa Banamex and Superventa Santander.</w:t>
      </w:r>
    </w:p>
    <w:p w14:paraId="115C76B7" w14:textId="77777777" w:rsidR="008E7F68" w:rsidRPr="008E7F68" w:rsidRDefault="008E7F68" w:rsidP="008E7F68">
      <w:pPr>
        <w:pStyle w:val="Listavistosa-nfasis11"/>
        <w:spacing w:after="0" w:line="240" w:lineRule="auto"/>
        <w:rPr>
          <w:rFonts w:ascii="Arial" w:hAnsi="Arial" w:cs="Arial"/>
          <w:sz w:val="20"/>
          <w:szCs w:val="20"/>
        </w:rPr>
      </w:pPr>
    </w:p>
    <w:p w14:paraId="23430514" w14:textId="77777777" w:rsidR="0028628B" w:rsidRPr="00243498" w:rsidRDefault="008E7F68" w:rsidP="008E7F68">
      <w:pPr>
        <w:pStyle w:val="Listavistosa-nfasis11"/>
        <w:numPr>
          <w:ilvl w:val="0"/>
          <w:numId w:val="2"/>
        </w:numPr>
        <w:spacing w:after="0" w:line="240" w:lineRule="auto"/>
        <w:rPr>
          <w:rFonts w:ascii="Arial" w:hAnsi="Arial" w:cs="Arial"/>
          <w:sz w:val="20"/>
          <w:szCs w:val="20"/>
        </w:rPr>
      </w:pPr>
      <w:r>
        <w:rPr>
          <w:rFonts w:ascii="Arial" w:hAnsi="Arial"/>
          <w:sz w:val="20"/>
        </w:rPr>
        <w:t>General sale, admitting all payment methods, will start on June 20</w:t>
      </w:r>
      <w:r>
        <w:rPr>
          <w:rFonts w:ascii="Arial" w:hAnsi="Arial"/>
          <w:sz w:val="20"/>
          <w:vertAlign w:val="superscript"/>
        </w:rPr>
        <w:t>th</w:t>
      </w:r>
      <w:r>
        <w:rPr>
          <w:rFonts w:ascii="Arial" w:hAnsi="Arial"/>
          <w:sz w:val="20"/>
        </w:rPr>
        <w:t>.</w:t>
      </w:r>
    </w:p>
    <w:p w14:paraId="5D268563" w14:textId="77777777" w:rsidR="00AC5E9B" w:rsidRPr="00243498" w:rsidRDefault="00AC5E9B" w:rsidP="00D228E5">
      <w:pPr>
        <w:spacing w:after="0" w:line="240" w:lineRule="auto"/>
        <w:jc w:val="both"/>
        <w:rPr>
          <w:rFonts w:ascii="Arial" w:hAnsi="Arial" w:cs="Arial"/>
        </w:rPr>
      </w:pPr>
    </w:p>
    <w:p w14:paraId="29D81EDA" w14:textId="62B9A7FD" w:rsidR="0016036B" w:rsidRPr="00243498" w:rsidRDefault="0028628B" w:rsidP="00D228E5">
      <w:pPr>
        <w:spacing w:after="0" w:line="240" w:lineRule="auto"/>
        <w:jc w:val="both"/>
        <w:rPr>
          <w:rFonts w:ascii="Arial" w:hAnsi="Arial" w:cs="Arial"/>
        </w:rPr>
      </w:pPr>
      <w:r>
        <w:rPr>
          <w:rFonts w:ascii="Arial" w:hAnsi="Arial"/>
        </w:rPr>
        <w:t xml:space="preserve">Following an unprecedented selling out </w:t>
      </w:r>
      <w:r w:rsidR="000A3165">
        <w:rPr>
          <w:rFonts w:ascii="Arial" w:hAnsi="Arial"/>
        </w:rPr>
        <w:t xml:space="preserve">of tickets </w:t>
      </w:r>
      <w:r>
        <w:rPr>
          <w:rFonts w:ascii="Arial" w:hAnsi="Arial"/>
        </w:rPr>
        <w:t xml:space="preserve">in a matter of minutes for the </w:t>
      </w:r>
      <w:r w:rsidR="008659E4">
        <w:rPr>
          <w:rFonts w:ascii="Arial" w:hAnsi="Arial"/>
          <w:sz w:val="20"/>
        </w:rPr>
        <w:t>FORMULA 1 GRAN PREMIO DE ME</w:t>
      </w:r>
      <w:r w:rsidR="00D77C64">
        <w:rPr>
          <w:rFonts w:ascii="Arial" w:hAnsi="Arial"/>
          <w:sz w:val="20"/>
        </w:rPr>
        <w:t>XICO</w:t>
      </w:r>
      <w:r w:rsidR="00A94999">
        <w:rPr>
          <w:rFonts w:ascii="Arial" w:hAnsi="Arial"/>
          <w:sz w:val="20"/>
        </w:rPr>
        <w:t xml:space="preserve"> 2015®</w:t>
      </w:r>
      <w:r>
        <w:rPr>
          <w:rFonts w:ascii="Arial" w:hAnsi="Arial"/>
        </w:rPr>
        <w:t>, and in an effort to satisfy the demand for tickets of fans excited with the return of the Mexican Grand Prix, Corporación Mexicana de Entretenimiento (CIE) has established a partnership with NUSSLI, one of the most prestigious global bleacher builders, so as to maximize seat capacity at the Autodromo Hermanos Rodriguez.</w:t>
      </w:r>
    </w:p>
    <w:p w14:paraId="63245CA5" w14:textId="77777777" w:rsidR="00D228E5" w:rsidRPr="00243498" w:rsidRDefault="00D228E5" w:rsidP="00D228E5">
      <w:pPr>
        <w:spacing w:after="0" w:line="240" w:lineRule="auto"/>
        <w:jc w:val="both"/>
        <w:rPr>
          <w:rFonts w:ascii="Arial" w:hAnsi="Arial" w:cs="Arial"/>
        </w:rPr>
      </w:pPr>
    </w:p>
    <w:p w14:paraId="050322C7" w14:textId="77777777" w:rsidR="008E7F68" w:rsidRDefault="008E7F68" w:rsidP="00430522">
      <w:pPr>
        <w:spacing w:after="0" w:line="240" w:lineRule="auto"/>
        <w:jc w:val="both"/>
        <w:rPr>
          <w:rFonts w:ascii="Arial" w:hAnsi="Arial" w:cs="Arial"/>
        </w:rPr>
      </w:pPr>
      <w:r>
        <w:rPr>
          <w:rFonts w:ascii="Arial" w:hAnsi="Arial"/>
        </w:rPr>
        <w:t>NUSSLI's advisory and technology resulted in changes allowing an improvement in the circuit's capacity and an increase in the number of seats while preserving already purchased tickets. Changes to be made include:</w:t>
      </w:r>
    </w:p>
    <w:p w14:paraId="6459D0EE" w14:textId="77777777" w:rsidR="008E7F68" w:rsidRDefault="008E7F68" w:rsidP="00430522">
      <w:pPr>
        <w:spacing w:after="0" w:line="240" w:lineRule="auto"/>
        <w:jc w:val="both"/>
        <w:rPr>
          <w:rFonts w:ascii="Arial" w:hAnsi="Arial" w:cs="Arial"/>
        </w:rPr>
      </w:pPr>
    </w:p>
    <w:p w14:paraId="64B133D8" w14:textId="77777777" w:rsidR="00204650" w:rsidRDefault="00204650" w:rsidP="00204650">
      <w:pPr>
        <w:numPr>
          <w:ilvl w:val="0"/>
          <w:numId w:val="4"/>
        </w:numPr>
        <w:spacing w:after="0" w:line="240" w:lineRule="auto"/>
        <w:jc w:val="both"/>
        <w:rPr>
          <w:rFonts w:ascii="Arial" w:hAnsi="Arial" w:cs="Arial"/>
        </w:rPr>
      </w:pPr>
      <w:r>
        <w:rPr>
          <w:rFonts w:ascii="Arial" w:hAnsi="Arial"/>
        </w:rPr>
        <w:t>A new General Admission bleacher located at the main straight.</w:t>
      </w:r>
    </w:p>
    <w:p w14:paraId="7D1EC932" w14:textId="77777777" w:rsidR="00204650" w:rsidRDefault="00204650" w:rsidP="00204650">
      <w:pPr>
        <w:numPr>
          <w:ilvl w:val="0"/>
          <w:numId w:val="4"/>
        </w:numPr>
        <w:spacing w:after="0" w:line="240" w:lineRule="auto"/>
        <w:jc w:val="both"/>
        <w:rPr>
          <w:rFonts w:ascii="Arial" w:hAnsi="Arial" w:cs="Arial"/>
        </w:rPr>
      </w:pPr>
      <w:r>
        <w:rPr>
          <w:rFonts w:ascii="Arial" w:hAnsi="Arial"/>
        </w:rPr>
        <w:t>Expansion of areas to include new seats at Foro Sol, on both the South and North zones.</w:t>
      </w:r>
    </w:p>
    <w:p w14:paraId="21197A4D" w14:textId="77777777" w:rsidR="00204650" w:rsidRPr="00204650" w:rsidRDefault="00204650" w:rsidP="00204650">
      <w:pPr>
        <w:numPr>
          <w:ilvl w:val="0"/>
          <w:numId w:val="4"/>
        </w:numPr>
        <w:spacing w:after="0" w:line="240" w:lineRule="auto"/>
        <w:jc w:val="both"/>
        <w:rPr>
          <w:rFonts w:ascii="Arial" w:hAnsi="Arial" w:cs="Arial"/>
        </w:rPr>
      </w:pPr>
      <w:r>
        <w:rPr>
          <w:rFonts w:ascii="Arial" w:hAnsi="Arial"/>
        </w:rPr>
        <w:t>A new continuous bleacher at the stadium's section, correspondent to bleachers 9, 10 and 11.</w:t>
      </w:r>
    </w:p>
    <w:p w14:paraId="6975AE9E" w14:textId="77777777" w:rsidR="006576E0" w:rsidRDefault="006576E0" w:rsidP="00430522">
      <w:pPr>
        <w:spacing w:after="0" w:line="240" w:lineRule="auto"/>
        <w:jc w:val="both"/>
        <w:rPr>
          <w:rFonts w:ascii="Arial" w:hAnsi="Arial" w:cs="Arial"/>
          <w:color w:val="FF0000"/>
        </w:rPr>
      </w:pPr>
    </w:p>
    <w:p w14:paraId="62B8CAA6" w14:textId="076E6D67" w:rsidR="00000122" w:rsidRPr="00D02294" w:rsidRDefault="00D02294" w:rsidP="00D228E5">
      <w:pPr>
        <w:spacing w:after="0" w:line="240" w:lineRule="auto"/>
        <w:jc w:val="both"/>
        <w:rPr>
          <w:rFonts w:ascii="Arial" w:hAnsi="Arial" w:cs="Arial"/>
        </w:rPr>
      </w:pPr>
      <w:r>
        <w:rPr>
          <w:rFonts w:ascii="Arial" w:hAnsi="Arial"/>
        </w:rPr>
        <w:t>"</w:t>
      </w:r>
      <w:r>
        <w:rPr>
          <w:rFonts w:ascii="Arial" w:hAnsi="Arial"/>
          <w:i/>
        </w:rPr>
        <w:t>We are deeply committed to both national and international fans willing t</w:t>
      </w:r>
      <w:r w:rsidR="00CD1328">
        <w:rPr>
          <w:rFonts w:ascii="Arial" w:hAnsi="Arial"/>
          <w:i/>
        </w:rPr>
        <w:t>o experience the return of FORMULA 1®</w:t>
      </w:r>
      <w:r w:rsidR="000A3165">
        <w:rPr>
          <w:rFonts w:ascii="Arial" w:hAnsi="Arial"/>
          <w:i/>
          <w:sz w:val="14"/>
        </w:rPr>
        <w:t xml:space="preserve"> </w:t>
      </w:r>
      <w:r>
        <w:rPr>
          <w:rFonts w:ascii="Arial" w:hAnsi="Arial"/>
          <w:i/>
        </w:rPr>
        <w:t>to Mexico. That's why we looked for alternatives to increase the circuit's capacity, and N</w:t>
      </w:r>
      <w:r w:rsidR="000A3165">
        <w:rPr>
          <w:rFonts w:ascii="Arial" w:hAnsi="Arial"/>
          <w:i/>
        </w:rPr>
        <w:t>USSLI provided a great solution</w:t>
      </w:r>
      <w:r>
        <w:rPr>
          <w:rFonts w:ascii="Arial" w:hAnsi="Arial"/>
          <w:i/>
        </w:rPr>
        <w:t>",</w:t>
      </w:r>
      <w:r w:rsidR="000A3165">
        <w:rPr>
          <w:rFonts w:ascii="Arial" w:hAnsi="Arial"/>
        </w:rPr>
        <w:t xml:space="preserve"> said Rodrigo Sa</w:t>
      </w:r>
      <w:r>
        <w:rPr>
          <w:rFonts w:ascii="Arial" w:hAnsi="Arial"/>
        </w:rPr>
        <w:t xml:space="preserve">nchez, Marketing Deputy Director of the </w:t>
      </w:r>
      <w:r w:rsidR="008659E4">
        <w:rPr>
          <w:rFonts w:ascii="Arial" w:hAnsi="Arial"/>
        </w:rPr>
        <w:t>FORMULA 1 GRAN PREMIO DE ME</w:t>
      </w:r>
      <w:r w:rsidR="00D77C64" w:rsidRPr="00D77C64">
        <w:rPr>
          <w:rFonts w:ascii="Arial" w:hAnsi="Arial"/>
        </w:rPr>
        <w:t>XICO</w:t>
      </w:r>
      <w:r w:rsidR="00A94999">
        <w:rPr>
          <w:rFonts w:ascii="Arial" w:hAnsi="Arial"/>
        </w:rPr>
        <w:t xml:space="preserve"> 2015</w:t>
      </w:r>
      <w:r w:rsidR="00D77C64" w:rsidRPr="00D77C64">
        <w:rPr>
          <w:rFonts w:ascii="Arial" w:hAnsi="Arial"/>
        </w:rPr>
        <w:t>®.</w:t>
      </w:r>
      <w:r w:rsidR="00D77C64">
        <w:rPr>
          <w:rFonts w:ascii="Arial" w:hAnsi="Arial"/>
        </w:rPr>
        <w:t xml:space="preserve"> </w:t>
      </w:r>
      <w:r>
        <w:rPr>
          <w:rFonts w:ascii="Arial" w:hAnsi="Arial"/>
          <w:i/>
        </w:rPr>
        <w:t xml:space="preserve">"Today we're offering a new opportunity to attend to one of the largest and most important events in Mexico in recent decades, for we want the largest possible number of people </w:t>
      </w:r>
      <w:r w:rsidR="000A3165">
        <w:rPr>
          <w:rFonts w:ascii="Arial" w:hAnsi="Arial"/>
          <w:i/>
        </w:rPr>
        <w:t>to share this unique experience</w:t>
      </w:r>
      <w:r>
        <w:rPr>
          <w:rFonts w:ascii="Arial" w:hAnsi="Arial"/>
          <w:i/>
        </w:rPr>
        <w:t>",</w:t>
      </w:r>
      <w:r>
        <w:rPr>
          <w:rFonts w:ascii="Arial" w:hAnsi="Arial"/>
        </w:rPr>
        <w:t xml:space="preserve"> he added.</w:t>
      </w:r>
    </w:p>
    <w:p w14:paraId="664327AE" w14:textId="77777777" w:rsidR="00D228E5" w:rsidRPr="006576E0" w:rsidRDefault="00D228E5" w:rsidP="00D228E5">
      <w:pPr>
        <w:spacing w:after="0" w:line="240" w:lineRule="auto"/>
        <w:jc w:val="both"/>
        <w:rPr>
          <w:rFonts w:ascii="Arial" w:hAnsi="Arial" w:cs="Arial"/>
          <w:color w:val="FF0000"/>
        </w:rPr>
      </w:pPr>
    </w:p>
    <w:p w14:paraId="39563533" w14:textId="77777777" w:rsidR="00DC4695" w:rsidRPr="00063BAE" w:rsidRDefault="00000122" w:rsidP="00D228E5">
      <w:pPr>
        <w:spacing w:after="0" w:line="240" w:lineRule="auto"/>
        <w:jc w:val="both"/>
        <w:rPr>
          <w:rFonts w:ascii="Arial" w:hAnsi="Arial" w:cs="Arial"/>
        </w:rPr>
      </w:pPr>
      <w:r>
        <w:rPr>
          <w:rFonts w:ascii="Arial" w:hAnsi="Arial"/>
        </w:rPr>
        <w:t>The new ticket offering will open with an exclusive pre-sale through Preventa Banamex and Superventa Santander on June 18</w:t>
      </w:r>
      <w:r>
        <w:rPr>
          <w:rFonts w:ascii="Arial" w:hAnsi="Arial"/>
          <w:vertAlign w:val="superscript"/>
        </w:rPr>
        <w:t>th</w:t>
      </w:r>
      <w:r>
        <w:rPr>
          <w:rFonts w:ascii="Arial" w:hAnsi="Arial"/>
        </w:rPr>
        <w:t xml:space="preserve"> and 19</w:t>
      </w:r>
      <w:r>
        <w:rPr>
          <w:rFonts w:ascii="Arial" w:hAnsi="Arial"/>
          <w:vertAlign w:val="superscript"/>
        </w:rPr>
        <w:t>th</w:t>
      </w:r>
      <w:r>
        <w:rPr>
          <w:rFonts w:ascii="Arial" w:hAnsi="Arial"/>
        </w:rPr>
        <w:t xml:space="preserve">. Cardholders of both banks will </w:t>
      </w:r>
      <w:r w:rsidR="000A3165">
        <w:rPr>
          <w:rFonts w:ascii="Arial" w:hAnsi="Arial"/>
        </w:rPr>
        <w:t>be able to purchase tickets at six no-</w:t>
      </w:r>
      <w:r>
        <w:rPr>
          <w:rFonts w:ascii="Arial" w:hAnsi="Arial"/>
        </w:rPr>
        <w:t>interest monthly installments through the Ticketmaster network.</w:t>
      </w:r>
    </w:p>
    <w:p w14:paraId="3B43AA16" w14:textId="77777777" w:rsidR="006576E0" w:rsidRDefault="006576E0" w:rsidP="00D228E5">
      <w:pPr>
        <w:spacing w:after="0" w:line="240" w:lineRule="auto"/>
        <w:jc w:val="both"/>
        <w:rPr>
          <w:rFonts w:ascii="Arial" w:hAnsi="Arial" w:cs="Arial"/>
        </w:rPr>
      </w:pPr>
    </w:p>
    <w:p w14:paraId="2DE0EF8D" w14:textId="77777777" w:rsidR="00D77C64" w:rsidRDefault="00D77C64" w:rsidP="00D228E5">
      <w:pPr>
        <w:spacing w:after="0" w:line="240" w:lineRule="auto"/>
        <w:jc w:val="both"/>
        <w:rPr>
          <w:rFonts w:ascii="Arial" w:hAnsi="Arial" w:cs="Arial"/>
        </w:rPr>
      </w:pPr>
    </w:p>
    <w:p w14:paraId="2952BABB" w14:textId="77777777" w:rsidR="00D77C64" w:rsidRDefault="00D77C64" w:rsidP="00D228E5">
      <w:pPr>
        <w:spacing w:after="0" w:line="240" w:lineRule="auto"/>
        <w:jc w:val="both"/>
        <w:rPr>
          <w:rFonts w:ascii="Arial" w:hAnsi="Arial" w:cs="Arial"/>
        </w:rPr>
      </w:pPr>
    </w:p>
    <w:p w14:paraId="65D26ED9" w14:textId="77777777" w:rsidR="00D77C64" w:rsidRDefault="00D77C64" w:rsidP="00D228E5">
      <w:pPr>
        <w:spacing w:after="0" w:line="240" w:lineRule="auto"/>
        <w:jc w:val="both"/>
        <w:rPr>
          <w:rFonts w:ascii="Arial" w:hAnsi="Arial" w:cs="Arial"/>
        </w:rPr>
      </w:pPr>
    </w:p>
    <w:p w14:paraId="54F36FA5" w14:textId="77777777" w:rsidR="00D77C64" w:rsidRDefault="00D77C64" w:rsidP="00D228E5">
      <w:pPr>
        <w:spacing w:after="0" w:line="240" w:lineRule="auto"/>
        <w:jc w:val="both"/>
        <w:rPr>
          <w:rFonts w:ascii="Arial" w:hAnsi="Arial" w:cs="Arial"/>
        </w:rPr>
      </w:pPr>
    </w:p>
    <w:p w14:paraId="1A0EED9A" w14:textId="77777777" w:rsidR="00D77C64" w:rsidRPr="00063BAE" w:rsidRDefault="00D77C64" w:rsidP="00D228E5">
      <w:pPr>
        <w:spacing w:after="0" w:line="240" w:lineRule="auto"/>
        <w:jc w:val="both"/>
        <w:rPr>
          <w:rFonts w:ascii="Arial" w:hAnsi="Arial" w:cs="Arial"/>
        </w:rPr>
      </w:pPr>
    </w:p>
    <w:p w14:paraId="49BDEC8F" w14:textId="77777777" w:rsidR="006576E0" w:rsidRDefault="00063BAE" w:rsidP="006576E0">
      <w:pPr>
        <w:spacing w:after="0" w:line="240" w:lineRule="auto"/>
        <w:jc w:val="both"/>
        <w:rPr>
          <w:rFonts w:ascii="Arial" w:hAnsi="Arial" w:cs="Arial"/>
        </w:rPr>
      </w:pPr>
      <w:r>
        <w:rPr>
          <w:rFonts w:ascii="Arial" w:hAnsi="Arial"/>
        </w:rPr>
        <w:lastRenderedPageBreak/>
        <w:t>General sale, admitting all payment methods, will start on June 20</w:t>
      </w:r>
      <w:r>
        <w:rPr>
          <w:rFonts w:ascii="Arial" w:hAnsi="Arial"/>
          <w:vertAlign w:val="superscript"/>
        </w:rPr>
        <w:t>th</w:t>
      </w:r>
      <w:r>
        <w:rPr>
          <w:rFonts w:ascii="Arial" w:hAnsi="Arial"/>
        </w:rPr>
        <w:t xml:space="preserve">. </w:t>
      </w:r>
    </w:p>
    <w:p w14:paraId="16290BF5" w14:textId="77777777" w:rsidR="00342292" w:rsidRDefault="00342292" w:rsidP="006576E0">
      <w:pPr>
        <w:spacing w:after="0" w:line="240" w:lineRule="auto"/>
        <w:jc w:val="both"/>
        <w:rPr>
          <w:rFonts w:ascii="Arial" w:hAnsi="Arial" w:cs="Arial"/>
        </w:rPr>
      </w:pPr>
    </w:p>
    <w:p w14:paraId="3FBC7FF5" w14:textId="77777777" w:rsidR="00342292" w:rsidRPr="00D02294" w:rsidRDefault="00342292" w:rsidP="00342292">
      <w:pPr>
        <w:spacing w:after="0" w:line="240" w:lineRule="auto"/>
        <w:jc w:val="both"/>
        <w:rPr>
          <w:rFonts w:ascii="Arial" w:hAnsi="Arial" w:cs="Arial"/>
          <w:b/>
        </w:rPr>
      </w:pPr>
      <w:r>
        <w:rPr>
          <w:rFonts w:ascii="Arial" w:hAnsi="Arial"/>
          <w:b/>
        </w:rPr>
        <w:t>Tickets will be on sale at:</w:t>
      </w:r>
    </w:p>
    <w:p w14:paraId="3D85BE8F" w14:textId="77777777" w:rsidR="00342292" w:rsidRPr="00D02294" w:rsidRDefault="00A94999" w:rsidP="00342292">
      <w:pPr>
        <w:numPr>
          <w:ilvl w:val="0"/>
          <w:numId w:val="5"/>
        </w:numPr>
        <w:spacing w:after="0" w:line="240" w:lineRule="auto"/>
        <w:jc w:val="both"/>
        <w:rPr>
          <w:rFonts w:ascii="Arial" w:hAnsi="Arial" w:cs="Arial"/>
        </w:rPr>
      </w:pPr>
      <w:hyperlink r:id="rId8">
        <w:r w:rsidR="00342292">
          <w:rPr>
            <w:rStyle w:val="Hyperlink"/>
            <w:rFonts w:ascii="Arial" w:hAnsi="Arial"/>
            <w:color w:val="auto"/>
          </w:rPr>
          <w:t>www.ticketmaster.com.mx</w:t>
        </w:r>
      </w:hyperlink>
    </w:p>
    <w:p w14:paraId="4EEC44A5" w14:textId="77777777" w:rsidR="00342292" w:rsidRPr="00D02294" w:rsidRDefault="00342292" w:rsidP="00342292">
      <w:pPr>
        <w:numPr>
          <w:ilvl w:val="0"/>
          <w:numId w:val="5"/>
        </w:numPr>
        <w:spacing w:after="0" w:line="240" w:lineRule="auto"/>
        <w:jc w:val="both"/>
        <w:rPr>
          <w:rFonts w:ascii="Arial" w:hAnsi="Arial" w:cs="Arial"/>
        </w:rPr>
      </w:pPr>
      <w:r>
        <w:rPr>
          <w:rFonts w:ascii="Arial" w:hAnsi="Arial"/>
        </w:rPr>
        <w:t xml:space="preserve">Ticketmaster Centers </w:t>
      </w:r>
    </w:p>
    <w:p w14:paraId="59125FD5" w14:textId="77777777" w:rsidR="00342292" w:rsidRDefault="00342292" w:rsidP="00342292">
      <w:pPr>
        <w:numPr>
          <w:ilvl w:val="0"/>
          <w:numId w:val="5"/>
        </w:numPr>
        <w:spacing w:after="0" w:line="240" w:lineRule="auto"/>
        <w:jc w:val="both"/>
        <w:rPr>
          <w:rFonts w:ascii="Arial" w:hAnsi="Arial" w:cs="Arial"/>
        </w:rPr>
      </w:pPr>
      <w:r>
        <w:rPr>
          <w:rFonts w:ascii="Arial" w:hAnsi="Arial"/>
        </w:rPr>
        <w:t xml:space="preserve">Ticketmaster telephone number: 5553259000 </w:t>
      </w:r>
    </w:p>
    <w:p w14:paraId="30F34BD1" w14:textId="77777777" w:rsidR="00342292" w:rsidRPr="00D02294" w:rsidRDefault="00342292" w:rsidP="00342292">
      <w:pPr>
        <w:numPr>
          <w:ilvl w:val="0"/>
          <w:numId w:val="5"/>
        </w:numPr>
        <w:spacing w:after="0" w:line="240" w:lineRule="auto"/>
        <w:jc w:val="both"/>
        <w:rPr>
          <w:rFonts w:ascii="Arial" w:hAnsi="Arial" w:cs="Arial"/>
        </w:rPr>
      </w:pPr>
      <w:r>
        <w:rPr>
          <w:rFonts w:ascii="Arial" w:hAnsi="Arial"/>
        </w:rPr>
        <w:t>Ticket booths at the Autodromo Hermanos Rodriguez</w:t>
      </w:r>
    </w:p>
    <w:p w14:paraId="00B057D0" w14:textId="77777777" w:rsidR="00342292" w:rsidRDefault="00342292" w:rsidP="00342292">
      <w:pPr>
        <w:spacing w:after="0" w:line="240" w:lineRule="auto"/>
        <w:jc w:val="both"/>
        <w:rPr>
          <w:rFonts w:ascii="Arial" w:hAnsi="Arial" w:cs="Arial"/>
          <w:b/>
          <w:u w:val="single"/>
        </w:rPr>
      </w:pPr>
    </w:p>
    <w:p w14:paraId="08257399" w14:textId="77777777" w:rsidR="00342292" w:rsidRDefault="00342292" w:rsidP="00342292">
      <w:pPr>
        <w:spacing w:after="0" w:line="240" w:lineRule="auto"/>
        <w:jc w:val="both"/>
        <w:rPr>
          <w:rFonts w:ascii="Arial" w:hAnsi="Arial" w:cs="Arial"/>
          <w:b/>
          <w:u w:val="single"/>
        </w:rPr>
      </w:pPr>
    </w:p>
    <w:p w14:paraId="1FD06E6E" w14:textId="77777777" w:rsidR="00342292" w:rsidRDefault="00342292" w:rsidP="00342292">
      <w:pPr>
        <w:spacing w:after="0" w:line="240" w:lineRule="auto"/>
        <w:jc w:val="both"/>
        <w:rPr>
          <w:rFonts w:ascii="Arial" w:hAnsi="Arial" w:cs="Arial"/>
          <w:b/>
          <w:color w:val="FF0000"/>
          <w:sz w:val="20"/>
          <w:szCs w:val="20"/>
        </w:rPr>
      </w:pPr>
    </w:p>
    <w:tbl>
      <w:tblPr>
        <w:tblW w:w="6278" w:type="dxa"/>
        <w:tblCellMar>
          <w:left w:w="0" w:type="dxa"/>
          <w:right w:w="0" w:type="dxa"/>
        </w:tblCellMar>
        <w:tblLook w:val="0600" w:firstRow="0" w:lastRow="0" w:firstColumn="0" w:lastColumn="0" w:noHBand="1" w:noVBand="1"/>
      </w:tblPr>
      <w:tblGrid>
        <w:gridCol w:w="3067"/>
        <w:gridCol w:w="3211"/>
      </w:tblGrid>
      <w:tr w:rsidR="00342292" w:rsidRPr="008F59BA" w14:paraId="76771B58" w14:textId="77777777" w:rsidTr="009D578C">
        <w:trPr>
          <w:trHeight w:val="279"/>
        </w:trPr>
        <w:tc>
          <w:tcPr>
            <w:tcW w:w="3067" w:type="dxa"/>
            <w:tcBorders>
              <w:top w:val="nil"/>
              <w:left w:val="nil"/>
              <w:bottom w:val="single" w:sz="18" w:space="0" w:color="000000"/>
              <w:right w:val="nil"/>
            </w:tcBorders>
            <w:shd w:val="clear" w:color="auto" w:fill="auto"/>
            <w:tcMar>
              <w:top w:w="15" w:type="dxa"/>
              <w:left w:w="15" w:type="dxa"/>
              <w:bottom w:w="0" w:type="dxa"/>
              <w:right w:w="15" w:type="dxa"/>
            </w:tcMar>
            <w:vAlign w:val="bottom"/>
            <w:hideMark/>
          </w:tcPr>
          <w:p w14:paraId="1A2939A2" w14:textId="77777777" w:rsidR="00342292" w:rsidRPr="008F59BA" w:rsidRDefault="00342292" w:rsidP="009D578C">
            <w:pPr>
              <w:spacing w:after="0" w:line="240" w:lineRule="auto"/>
              <w:jc w:val="center"/>
              <w:rPr>
                <w:rFonts w:ascii="Arial" w:hAnsi="Arial" w:cs="Arial"/>
              </w:rPr>
            </w:pPr>
            <w:r>
              <w:rPr>
                <w:rFonts w:ascii="Arial" w:hAnsi="Arial"/>
                <w:b/>
              </w:rPr>
              <w:t>Ticket</w:t>
            </w:r>
          </w:p>
        </w:tc>
        <w:tc>
          <w:tcPr>
            <w:tcW w:w="3211" w:type="dxa"/>
            <w:tcBorders>
              <w:top w:val="nil"/>
              <w:left w:val="nil"/>
              <w:bottom w:val="single" w:sz="18" w:space="0" w:color="000000"/>
              <w:right w:val="nil"/>
            </w:tcBorders>
          </w:tcPr>
          <w:p w14:paraId="3A94B882" w14:textId="77777777" w:rsidR="00342292" w:rsidRPr="008F59BA" w:rsidRDefault="00342292" w:rsidP="009D578C">
            <w:pPr>
              <w:spacing w:after="0" w:line="240" w:lineRule="auto"/>
              <w:jc w:val="center"/>
              <w:rPr>
                <w:rFonts w:ascii="Arial" w:hAnsi="Arial" w:cs="Arial"/>
                <w:b/>
                <w:bCs/>
              </w:rPr>
            </w:pPr>
            <w:r>
              <w:rPr>
                <w:rFonts w:ascii="Arial" w:hAnsi="Arial"/>
                <w:b/>
              </w:rPr>
              <w:t xml:space="preserve">Price (MXN) </w:t>
            </w:r>
            <w:r>
              <w:rPr>
                <w:rFonts w:ascii="Arial" w:hAnsi="Arial"/>
                <w:b/>
                <w:sz w:val="20"/>
              </w:rPr>
              <w:t>(3-day tickets)</w:t>
            </w:r>
          </w:p>
        </w:tc>
      </w:tr>
      <w:tr w:rsidR="00342292" w:rsidRPr="008F59BA" w14:paraId="1DDC81ED" w14:textId="77777777" w:rsidTr="009D578C">
        <w:trPr>
          <w:trHeight w:val="279"/>
        </w:trPr>
        <w:tc>
          <w:tcPr>
            <w:tcW w:w="3067" w:type="dxa"/>
            <w:tcBorders>
              <w:top w:val="single" w:sz="18" w:space="0" w:color="000000"/>
              <w:left w:val="nil"/>
              <w:bottom w:val="nil"/>
              <w:right w:val="nil"/>
            </w:tcBorders>
            <w:shd w:val="clear" w:color="auto" w:fill="auto"/>
            <w:tcMar>
              <w:top w:w="15" w:type="dxa"/>
              <w:left w:w="15" w:type="dxa"/>
              <w:bottom w:w="0" w:type="dxa"/>
              <w:right w:w="15" w:type="dxa"/>
            </w:tcMar>
            <w:vAlign w:val="bottom"/>
            <w:hideMark/>
          </w:tcPr>
          <w:p w14:paraId="5260E578" w14:textId="77777777" w:rsidR="00342292" w:rsidRPr="00B9225C" w:rsidRDefault="00342292" w:rsidP="009D578C">
            <w:pPr>
              <w:spacing w:after="0" w:line="240" w:lineRule="auto"/>
              <w:jc w:val="both"/>
              <w:rPr>
                <w:rFonts w:ascii="Arial" w:hAnsi="Arial" w:cs="Arial"/>
                <w:strike/>
              </w:rPr>
            </w:pPr>
          </w:p>
        </w:tc>
        <w:tc>
          <w:tcPr>
            <w:tcW w:w="3211" w:type="dxa"/>
            <w:tcBorders>
              <w:top w:val="single" w:sz="18" w:space="0" w:color="000000"/>
              <w:left w:val="nil"/>
              <w:bottom w:val="nil"/>
              <w:right w:val="nil"/>
            </w:tcBorders>
          </w:tcPr>
          <w:p w14:paraId="6A501903" w14:textId="77777777" w:rsidR="00342292" w:rsidRPr="008F59BA" w:rsidRDefault="00342292" w:rsidP="009D578C">
            <w:pPr>
              <w:spacing w:after="0" w:line="240" w:lineRule="auto"/>
              <w:jc w:val="center"/>
              <w:rPr>
                <w:rFonts w:ascii="Arial" w:hAnsi="Arial" w:cs="Arial"/>
              </w:rPr>
            </w:pPr>
          </w:p>
        </w:tc>
      </w:tr>
      <w:tr w:rsidR="00342292" w:rsidRPr="008F59BA" w14:paraId="7770DBD4" w14:textId="77777777" w:rsidTr="009D578C">
        <w:trPr>
          <w:trHeight w:val="279"/>
        </w:trPr>
        <w:tc>
          <w:tcPr>
            <w:tcW w:w="3067" w:type="dxa"/>
            <w:tcBorders>
              <w:top w:val="nil"/>
              <w:left w:val="nil"/>
              <w:bottom w:val="nil"/>
              <w:right w:val="nil"/>
            </w:tcBorders>
            <w:shd w:val="clear" w:color="auto" w:fill="auto"/>
            <w:tcMar>
              <w:top w:w="15" w:type="dxa"/>
              <w:left w:w="15" w:type="dxa"/>
              <w:bottom w:w="0" w:type="dxa"/>
              <w:right w:w="15" w:type="dxa"/>
            </w:tcMar>
            <w:vAlign w:val="bottom"/>
            <w:hideMark/>
          </w:tcPr>
          <w:p w14:paraId="2F7121E9" w14:textId="77777777" w:rsidR="00342292" w:rsidRPr="008F59BA" w:rsidRDefault="00342292" w:rsidP="009D578C">
            <w:pPr>
              <w:spacing w:after="0" w:line="240" w:lineRule="auto"/>
              <w:jc w:val="both"/>
              <w:rPr>
                <w:rFonts w:ascii="Arial" w:hAnsi="Arial" w:cs="Arial"/>
              </w:rPr>
            </w:pPr>
            <w:r>
              <w:rPr>
                <w:rFonts w:ascii="Arial" w:hAnsi="Arial"/>
              </w:rPr>
              <w:t>Platinum bleacher seat</w:t>
            </w:r>
          </w:p>
        </w:tc>
        <w:tc>
          <w:tcPr>
            <w:tcW w:w="3211" w:type="dxa"/>
            <w:tcBorders>
              <w:top w:val="nil"/>
              <w:left w:val="nil"/>
              <w:bottom w:val="nil"/>
              <w:right w:val="nil"/>
            </w:tcBorders>
          </w:tcPr>
          <w:p w14:paraId="222EC60E" w14:textId="77777777" w:rsidR="00342292" w:rsidRPr="008F59BA" w:rsidRDefault="00342292" w:rsidP="009D578C">
            <w:pPr>
              <w:spacing w:after="0" w:line="240" w:lineRule="auto"/>
              <w:jc w:val="center"/>
              <w:rPr>
                <w:rFonts w:ascii="Arial" w:hAnsi="Arial" w:cs="Arial"/>
              </w:rPr>
            </w:pPr>
            <w:r>
              <w:rPr>
                <w:rFonts w:ascii="Arial" w:hAnsi="Arial"/>
              </w:rPr>
              <w:t>$12,000.00 MXN</w:t>
            </w:r>
          </w:p>
        </w:tc>
      </w:tr>
      <w:tr w:rsidR="00342292" w:rsidRPr="008F59BA" w14:paraId="7A323A2E" w14:textId="77777777" w:rsidTr="009D578C">
        <w:trPr>
          <w:trHeight w:val="279"/>
        </w:trPr>
        <w:tc>
          <w:tcPr>
            <w:tcW w:w="3067" w:type="dxa"/>
            <w:tcBorders>
              <w:top w:val="nil"/>
              <w:left w:val="nil"/>
              <w:bottom w:val="nil"/>
              <w:right w:val="nil"/>
            </w:tcBorders>
            <w:shd w:val="clear" w:color="auto" w:fill="auto"/>
            <w:tcMar>
              <w:top w:w="15" w:type="dxa"/>
              <w:left w:w="15" w:type="dxa"/>
              <w:bottom w:w="0" w:type="dxa"/>
              <w:right w:w="15" w:type="dxa"/>
            </w:tcMar>
            <w:vAlign w:val="bottom"/>
            <w:hideMark/>
          </w:tcPr>
          <w:p w14:paraId="3FAE3E90" w14:textId="77777777" w:rsidR="00342292" w:rsidRPr="008F59BA" w:rsidRDefault="00342292" w:rsidP="009D578C">
            <w:pPr>
              <w:spacing w:after="0" w:line="240" w:lineRule="auto"/>
              <w:jc w:val="both"/>
              <w:rPr>
                <w:rFonts w:ascii="Arial" w:hAnsi="Arial" w:cs="Arial"/>
              </w:rPr>
            </w:pPr>
            <w:r>
              <w:rPr>
                <w:rFonts w:ascii="Arial" w:hAnsi="Arial"/>
              </w:rPr>
              <w:t>Golden bleacher seat</w:t>
            </w:r>
          </w:p>
        </w:tc>
        <w:tc>
          <w:tcPr>
            <w:tcW w:w="3211" w:type="dxa"/>
            <w:tcBorders>
              <w:top w:val="nil"/>
              <w:left w:val="nil"/>
              <w:bottom w:val="nil"/>
              <w:right w:val="nil"/>
            </w:tcBorders>
          </w:tcPr>
          <w:p w14:paraId="1AA2FF8B" w14:textId="77777777" w:rsidR="00342292" w:rsidRPr="008F59BA" w:rsidRDefault="00342292" w:rsidP="009D578C">
            <w:pPr>
              <w:spacing w:after="0" w:line="240" w:lineRule="auto"/>
              <w:jc w:val="center"/>
              <w:rPr>
                <w:rFonts w:ascii="Arial" w:hAnsi="Arial" w:cs="Arial"/>
              </w:rPr>
            </w:pPr>
            <w:r>
              <w:rPr>
                <w:rFonts w:ascii="Arial" w:hAnsi="Arial"/>
              </w:rPr>
              <w:t>$9,000.00 MXN</w:t>
            </w:r>
          </w:p>
        </w:tc>
      </w:tr>
      <w:tr w:rsidR="00342292" w:rsidRPr="008F59BA" w14:paraId="1F7C1393" w14:textId="77777777" w:rsidTr="009D578C">
        <w:trPr>
          <w:trHeight w:val="279"/>
        </w:trPr>
        <w:tc>
          <w:tcPr>
            <w:tcW w:w="3067" w:type="dxa"/>
            <w:tcBorders>
              <w:top w:val="nil"/>
              <w:left w:val="nil"/>
              <w:bottom w:val="nil"/>
              <w:right w:val="nil"/>
            </w:tcBorders>
            <w:shd w:val="clear" w:color="auto" w:fill="auto"/>
            <w:tcMar>
              <w:top w:w="15" w:type="dxa"/>
              <w:left w:w="15" w:type="dxa"/>
              <w:bottom w:w="0" w:type="dxa"/>
              <w:right w:w="15" w:type="dxa"/>
            </w:tcMar>
            <w:vAlign w:val="bottom"/>
            <w:hideMark/>
          </w:tcPr>
          <w:p w14:paraId="73EEE9DF" w14:textId="77777777" w:rsidR="00342292" w:rsidRPr="008F59BA" w:rsidRDefault="00342292" w:rsidP="009D578C">
            <w:pPr>
              <w:spacing w:after="0" w:line="240" w:lineRule="auto"/>
              <w:jc w:val="both"/>
              <w:rPr>
                <w:rFonts w:ascii="Arial" w:hAnsi="Arial" w:cs="Arial"/>
              </w:rPr>
            </w:pPr>
            <w:r>
              <w:rPr>
                <w:rFonts w:ascii="Arial" w:hAnsi="Arial"/>
              </w:rPr>
              <w:t xml:space="preserve">Foro Sol bleacher seat North </w:t>
            </w:r>
          </w:p>
        </w:tc>
        <w:tc>
          <w:tcPr>
            <w:tcW w:w="3211" w:type="dxa"/>
            <w:tcBorders>
              <w:top w:val="nil"/>
              <w:left w:val="nil"/>
              <w:bottom w:val="nil"/>
              <w:right w:val="nil"/>
            </w:tcBorders>
          </w:tcPr>
          <w:p w14:paraId="2F8F1742" w14:textId="77777777" w:rsidR="00342292" w:rsidRPr="008F59BA" w:rsidRDefault="00342292" w:rsidP="009D578C">
            <w:pPr>
              <w:spacing w:after="0" w:line="240" w:lineRule="auto"/>
              <w:jc w:val="center"/>
              <w:rPr>
                <w:rFonts w:ascii="Arial" w:hAnsi="Arial" w:cs="Arial"/>
              </w:rPr>
            </w:pPr>
            <w:r>
              <w:rPr>
                <w:rFonts w:ascii="Arial" w:hAnsi="Arial"/>
              </w:rPr>
              <w:t>$6,500.00 MXN</w:t>
            </w:r>
          </w:p>
        </w:tc>
      </w:tr>
      <w:tr w:rsidR="00342292" w:rsidRPr="008F59BA" w14:paraId="40621190" w14:textId="77777777" w:rsidTr="009D578C">
        <w:trPr>
          <w:trHeight w:val="279"/>
        </w:trPr>
        <w:tc>
          <w:tcPr>
            <w:tcW w:w="3067" w:type="dxa"/>
            <w:tcBorders>
              <w:top w:val="nil"/>
              <w:left w:val="nil"/>
              <w:bottom w:val="nil"/>
              <w:right w:val="nil"/>
            </w:tcBorders>
            <w:shd w:val="clear" w:color="auto" w:fill="auto"/>
            <w:tcMar>
              <w:top w:w="15" w:type="dxa"/>
              <w:left w:w="15" w:type="dxa"/>
              <w:bottom w:w="0" w:type="dxa"/>
              <w:right w:w="15" w:type="dxa"/>
            </w:tcMar>
            <w:vAlign w:val="bottom"/>
            <w:hideMark/>
          </w:tcPr>
          <w:p w14:paraId="7607A4A6" w14:textId="77777777" w:rsidR="00342292" w:rsidRPr="008F59BA" w:rsidRDefault="00342292" w:rsidP="009D578C">
            <w:pPr>
              <w:spacing w:after="0" w:line="240" w:lineRule="auto"/>
              <w:jc w:val="both"/>
              <w:rPr>
                <w:rFonts w:ascii="Arial" w:hAnsi="Arial" w:cs="Arial"/>
              </w:rPr>
            </w:pPr>
            <w:r>
              <w:rPr>
                <w:rFonts w:ascii="Arial" w:hAnsi="Arial"/>
              </w:rPr>
              <w:t>Foro Sol bleacher seat South</w:t>
            </w:r>
          </w:p>
        </w:tc>
        <w:tc>
          <w:tcPr>
            <w:tcW w:w="3211" w:type="dxa"/>
            <w:tcBorders>
              <w:top w:val="nil"/>
              <w:left w:val="nil"/>
              <w:bottom w:val="nil"/>
              <w:right w:val="nil"/>
            </w:tcBorders>
          </w:tcPr>
          <w:p w14:paraId="1E4461A1" w14:textId="77777777" w:rsidR="00342292" w:rsidRPr="008F59BA" w:rsidRDefault="00342292" w:rsidP="009D578C">
            <w:pPr>
              <w:spacing w:after="0" w:line="240" w:lineRule="auto"/>
              <w:jc w:val="center"/>
              <w:rPr>
                <w:rFonts w:ascii="Arial" w:hAnsi="Arial" w:cs="Arial"/>
              </w:rPr>
            </w:pPr>
            <w:r>
              <w:rPr>
                <w:rFonts w:ascii="Arial" w:hAnsi="Arial"/>
              </w:rPr>
              <w:t>$4,500.00 MXN</w:t>
            </w:r>
          </w:p>
        </w:tc>
      </w:tr>
      <w:tr w:rsidR="00342292" w:rsidRPr="008F59BA" w14:paraId="5F500A0B" w14:textId="77777777" w:rsidTr="009D578C">
        <w:trPr>
          <w:trHeight w:val="279"/>
        </w:trPr>
        <w:tc>
          <w:tcPr>
            <w:tcW w:w="3067" w:type="dxa"/>
            <w:tcBorders>
              <w:top w:val="nil"/>
              <w:left w:val="nil"/>
              <w:bottom w:val="nil"/>
              <w:right w:val="nil"/>
            </w:tcBorders>
            <w:shd w:val="clear" w:color="auto" w:fill="auto"/>
            <w:tcMar>
              <w:top w:w="15" w:type="dxa"/>
              <w:left w:w="15" w:type="dxa"/>
              <w:bottom w:w="0" w:type="dxa"/>
              <w:right w:w="15" w:type="dxa"/>
            </w:tcMar>
            <w:vAlign w:val="bottom"/>
            <w:hideMark/>
          </w:tcPr>
          <w:p w14:paraId="0D48A45F" w14:textId="77777777" w:rsidR="00342292" w:rsidRPr="008F59BA" w:rsidRDefault="00342292" w:rsidP="009D578C">
            <w:pPr>
              <w:spacing w:after="0" w:line="240" w:lineRule="auto"/>
              <w:jc w:val="both"/>
              <w:rPr>
                <w:rFonts w:ascii="Arial" w:hAnsi="Arial" w:cs="Arial"/>
              </w:rPr>
            </w:pPr>
            <w:r>
              <w:rPr>
                <w:rFonts w:ascii="Arial" w:hAnsi="Arial"/>
              </w:rPr>
              <w:t xml:space="preserve">General admission bleacher seat </w:t>
            </w:r>
          </w:p>
        </w:tc>
        <w:tc>
          <w:tcPr>
            <w:tcW w:w="3211" w:type="dxa"/>
            <w:tcBorders>
              <w:top w:val="nil"/>
              <w:left w:val="nil"/>
              <w:bottom w:val="nil"/>
              <w:right w:val="nil"/>
            </w:tcBorders>
          </w:tcPr>
          <w:p w14:paraId="36D688EF" w14:textId="77777777" w:rsidR="00342292" w:rsidRPr="008F59BA" w:rsidRDefault="00342292" w:rsidP="009D578C">
            <w:pPr>
              <w:spacing w:after="0" w:line="240" w:lineRule="auto"/>
              <w:jc w:val="center"/>
              <w:rPr>
                <w:rFonts w:ascii="Arial" w:hAnsi="Arial" w:cs="Arial"/>
              </w:rPr>
            </w:pPr>
            <w:r>
              <w:rPr>
                <w:rFonts w:ascii="Arial" w:hAnsi="Arial"/>
              </w:rPr>
              <w:t>$1,500.00 MXN</w:t>
            </w:r>
          </w:p>
        </w:tc>
      </w:tr>
      <w:tr w:rsidR="00342292" w:rsidRPr="008F59BA" w14:paraId="2028619B" w14:textId="77777777" w:rsidTr="009D578C">
        <w:trPr>
          <w:trHeight w:val="279"/>
        </w:trPr>
        <w:tc>
          <w:tcPr>
            <w:tcW w:w="3067" w:type="dxa"/>
            <w:tcBorders>
              <w:top w:val="nil"/>
              <w:left w:val="nil"/>
              <w:bottom w:val="nil"/>
              <w:right w:val="nil"/>
            </w:tcBorders>
            <w:shd w:val="clear" w:color="auto" w:fill="auto"/>
            <w:tcMar>
              <w:top w:w="15" w:type="dxa"/>
              <w:left w:w="15" w:type="dxa"/>
              <w:bottom w:w="0" w:type="dxa"/>
              <w:right w:w="15" w:type="dxa"/>
            </w:tcMar>
            <w:vAlign w:val="bottom"/>
          </w:tcPr>
          <w:p w14:paraId="1C9E444E" w14:textId="77777777" w:rsidR="00342292" w:rsidRDefault="00342292" w:rsidP="009D578C">
            <w:pPr>
              <w:spacing w:after="0" w:line="240" w:lineRule="auto"/>
              <w:jc w:val="both"/>
              <w:rPr>
                <w:rFonts w:ascii="Arial" w:hAnsi="Arial" w:cs="Arial"/>
              </w:rPr>
            </w:pPr>
          </w:p>
        </w:tc>
        <w:tc>
          <w:tcPr>
            <w:tcW w:w="3211" w:type="dxa"/>
            <w:tcBorders>
              <w:top w:val="nil"/>
              <w:left w:val="nil"/>
              <w:bottom w:val="nil"/>
              <w:right w:val="nil"/>
            </w:tcBorders>
          </w:tcPr>
          <w:p w14:paraId="7EAF24EC" w14:textId="77777777" w:rsidR="00342292" w:rsidRDefault="00342292" w:rsidP="009D578C">
            <w:pPr>
              <w:spacing w:after="0" w:line="240" w:lineRule="auto"/>
              <w:jc w:val="center"/>
              <w:rPr>
                <w:rFonts w:ascii="Arial" w:hAnsi="Arial" w:cs="Arial"/>
              </w:rPr>
            </w:pPr>
          </w:p>
        </w:tc>
      </w:tr>
    </w:tbl>
    <w:p w14:paraId="48353221" w14:textId="77777777" w:rsidR="00DC4695" w:rsidRDefault="00DC4695" w:rsidP="00D228E5">
      <w:pPr>
        <w:spacing w:after="0" w:line="240" w:lineRule="auto"/>
        <w:jc w:val="both"/>
        <w:rPr>
          <w:rFonts w:ascii="Arial" w:hAnsi="Arial" w:cs="Arial"/>
        </w:rPr>
      </w:pPr>
    </w:p>
    <w:p w14:paraId="3BD0E605" w14:textId="6BF630E9" w:rsidR="00063BAE" w:rsidRDefault="005D5C4B" w:rsidP="00D228E5">
      <w:pPr>
        <w:spacing w:after="0" w:line="240" w:lineRule="auto"/>
        <w:jc w:val="both"/>
        <w:rPr>
          <w:rFonts w:ascii="Arial" w:hAnsi="Arial" w:cs="Arial"/>
        </w:rPr>
      </w:pPr>
      <w:r>
        <w:rPr>
          <w:rFonts w:ascii="Arial" w:hAnsi="Arial"/>
        </w:rPr>
        <w:t>Besides the partnership with NUSSLI, CIE also established one with QuintEvents Mexico, the international authorized distributor of F</w:t>
      </w:r>
      <w:r w:rsidR="0071055E">
        <w:rPr>
          <w:rFonts w:ascii="Arial" w:hAnsi="Arial"/>
        </w:rPr>
        <w:t>ORMULA</w:t>
      </w:r>
      <w:r>
        <w:rPr>
          <w:rFonts w:ascii="Arial" w:hAnsi="Arial"/>
        </w:rPr>
        <w:t xml:space="preserve"> </w:t>
      </w:r>
      <w:r w:rsidR="0071055E">
        <w:rPr>
          <w:rFonts w:ascii="Arial" w:hAnsi="Arial"/>
        </w:rPr>
        <w:t>ONE PADDOCK CLUB</w:t>
      </w:r>
      <w:proofErr w:type="gramStart"/>
      <w:r w:rsidR="0071055E">
        <w:rPr>
          <w:rFonts w:ascii="Arial" w:hAnsi="Arial"/>
        </w:rPr>
        <w:t>®</w:t>
      </w:r>
      <w:r>
        <w:rPr>
          <w:rFonts w:ascii="Arial" w:hAnsi="Arial"/>
        </w:rPr>
        <w:t xml:space="preserve"> </w:t>
      </w:r>
      <w:r w:rsidR="000A3165">
        <w:rPr>
          <w:rFonts w:ascii="Arial" w:hAnsi="Arial"/>
        </w:rPr>
        <w:t xml:space="preserve"> and</w:t>
      </w:r>
      <w:proofErr w:type="gramEnd"/>
      <w:r>
        <w:rPr>
          <w:rFonts w:ascii="Arial" w:hAnsi="Arial"/>
        </w:rPr>
        <w:t xml:space="preserve"> the most exclusive hospitality </w:t>
      </w:r>
      <w:r w:rsidR="000A3165">
        <w:rPr>
          <w:rFonts w:ascii="Arial" w:hAnsi="Arial"/>
        </w:rPr>
        <w:t xml:space="preserve">provider </w:t>
      </w:r>
      <w:r>
        <w:rPr>
          <w:rFonts w:ascii="Arial" w:hAnsi="Arial"/>
        </w:rPr>
        <w:t xml:space="preserve">in </w:t>
      </w:r>
      <w:r w:rsidR="00CD1328">
        <w:rPr>
          <w:rFonts w:ascii="Arial" w:hAnsi="Arial"/>
        </w:rPr>
        <w:t>FORMULA 1®</w:t>
      </w:r>
      <w:r>
        <w:rPr>
          <w:rFonts w:ascii="Arial" w:hAnsi="Arial"/>
        </w:rPr>
        <w:t xml:space="preserve">. As a result, hospitality packages will be offered under the new Mexican Grand Prix VIP plan. </w:t>
      </w:r>
    </w:p>
    <w:p w14:paraId="581512F9" w14:textId="389CCA21" w:rsidR="00094EEC" w:rsidRPr="00063BAE" w:rsidRDefault="005D5C4B" w:rsidP="00D228E5">
      <w:pPr>
        <w:spacing w:after="0" w:line="240" w:lineRule="auto"/>
        <w:jc w:val="both"/>
        <w:rPr>
          <w:rFonts w:ascii="Arial" w:hAnsi="Arial" w:cs="Arial"/>
        </w:rPr>
      </w:pPr>
      <w:r>
        <w:rPr>
          <w:rFonts w:ascii="Arial" w:hAnsi="Arial"/>
        </w:rPr>
        <w:t xml:space="preserve">This plan offers an additional batch of tickets at the Main Grandstand and the stadium section comprising bleachers 8 and 9, with exclusive access to the race and especial events, including accommodation and unique experiences such as having breakfast and attending </w:t>
      </w:r>
      <w:r w:rsidR="00CD1328">
        <w:rPr>
          <w:rFonts w:ascii="Arial" w:hAnsi="Arial"/>
        </w:rPr>
        <w:t>a Q&amp;A session with the FORMULA 1®</w:t>
      </w:r>
      <w:r>
        <w:rPr>
          <w:rFonts w:ascii="Arial" w:hAnsi="Arial"/>
        </w:rPr>
        <w:t xml:space="preserve"> legend Emerson Fittipaldi.</w:t>
      </w:r>
    </w:p>
    <w:p w14:paraId="3B85CD66" w14:textId="77777777" w:rsidR="005D5C4B" w:rsidRDefault="005D5C4B" w:rsidP="00D228E5">
      <w:pPr>
        <w:spacing w:after="0" w:line="240" w:lineRule="auto"/>
        <w:jc w:val="center"/>
        <w:rPr>
          <w:rFonts w:ascii="Arial" w:hAnsi="Arial" w:cs="Arial"/>
          <w:b/>
          <w:i/>
        </w:rPr>
      </w:pPr>
    </w:p>
    <w:p w14:paraId="17258DF6" w14:textId="77777777" w:rsidR="005D5C4B" w:rsidRDefault="005D5C4B" w:rsidP="005D5C4B">
      <w:pPr>
        <w:spacing w:after="0" w:line="240" w:lineRule="auto"/>
        <w:jc w:val="both"/>
        <w:rPr>
          <w:rFonts w:ascii="Arial" w:hAnsi="Arial" w:cs="Arial"/>
        </w:rPr>
      </w:pPr>
      <w:r>
        <w:rPr>
          <w:rFonts w:ascii="Arial" w:hAnsi="Arial"/>
        </w:rPr>
        <w:t>Both of these new tickets offer</w:t>
      </w:r>
      <w:r w:rsidR="000A3165">
        <w:rPr>
          <w:rFonts w:ascii="Arial" w:hAnsi="Arial"/>
        </w:rPr>
        <w:t>ing</w:t>
      </w:r>
      <w:r>
        <w:rPr>
          <w:rFonts w:ascii="Arial" w:hAnsi="Arial"/>
        </w:rPr>
        <w:t xml:space="preserve">s are limited, so fans are strongly encouraged to try not to miss this great opportunity. </w:t>
      </w:r>
    </w:p>
    <w:p w14:paraId="16C3C9EC" w14:textId="77777777" w:rsidR="005D5C4B" w:rsidRDefault="005D5C4B" w:rsidP="00D228E5">
      <w:pPr>
        <w:spacing w:after="0" w:line="240" w:lineRule="auto"/>
        <w:jc w:val="center"/>
        <w:rPr>
          <w:rFonts w:ascii="Arial" w:hAnsi="Arial" w:cs="Arial"/>
          <w:b/>
          <w:i/>
        </w:rPr>
      </w:pPr>
    </w:p>
    <w:p w14:paraId="70261502" w14:textId="77777777" w:rsidR="00B9225C" w:rsidRDefault="00B9225C" w:rsidP="0064093F">
      <w:pPr>
        <w:spacing w:after="0" w:line="240" w:lineRule="auto"/>
        <w:jc w:val="center"/>
        <w:rPr>
          <w:rFonts w:ascii="Arial" w:hAnsi="Arial" w:cs="Arial"/>
          <w:b/>
          <w:u w:val="single"/>
        </w:rPr>
      </w:pPr>
    </w:p>
    <w:p w14:paraId="0000E95D" w14:textId="3D39CCA1" w:rsidR="0064093F" w:rsidRPr="0064093F" w:rsidRDefault="00D77C64" w:rsidP="0064093F">
      <w:pPr>
        <w:spacing w:after="0" w:line="240" w:lineRule="auto"/>
        <w:jc w:val="center"/>
        <w:rPr>
          <w:rFonts w:ascii="Arial" w:hAnsi="Arial" w:cs="Arial"/>
          <w:i/>
          <w:sz w:val="20"/>
          <w:szCs w:val="20"/>
        </w:rPr>
      </w:pPr>
      <w:r>
        <w:rPr>
          <w:rFonts w:ascii="Arial" w:hAnsi="Arial"/>
          <w:i/>
          <w:sz w:val="20"/>
        </w:rPr>
        <w:t>Discover</w:t>
      </w:r>
      <w:r w:rsidR="000A3165">
        <w:rPr>
          <w:rFonts w:ascii="Arial" w:hAnsi="Arial"/>
          <w:i/>
          <w:sz w:val="20"/>
        </w:rPr>
        <w:t xml:space="preserve"> and enjoy Mexico through</w:t>
      </w:r>
      <w:r w:rsidR="0064093F">
        <w:rPr>
          <w:rFonts w:ascii="Arial" w:hAnsi="Arial"/>
          <w:i/>
          <w:sz w:val="20"/>
        </w:rPr>
        <w:t xml:space="preserve"> the </w:t>
      </w:r>
      <w:bookmarkStart w:id="0" w:name="_GoBack"/>
      <w:r w:rsidR="008659E4">
        <w:rPr>
          <w:rFonts w:ascii="Arial" w:hAnsi="Arial"/>
          <w:sz w:val="20"/>
        </w:rPr>
        <w:t>FORMULA</w:t>
      </w:r>
      <w:bookmarkEnd w:id="0"/>
      <w:r w:rsidR="008659E4">
        <w:rPr>
          <w:rFonts w:ascii="Arial" w:hAnsi="Arial"/>
          <w:sz w:val="20"/>
        </w:rPr>
        <w:t xml:space="preserve"> 1 GRAN PREMIO DE ME</w:t>
      </w:r>
      <w:r>
        <w:rPr>
          <w:rFonts w:ascii="Arial" w:hAnsi="Arial"/>
          <w:sz w:val="20"/>
        </w:rPr>
        <w:t>XIC</w:t>
      </w:r>
      <w:r w:rsidR="00CD1328">
        <w:rPr>
          <w:rFonts w:ascii="Arial" w:hAnsi="Arial"/>
          <w:sz w:val="20"/>
        </w:rPr>
        <w:t>O 2015®</w:t>
      </w:r>
    </w:p>
    <w:p w14:paraId="3E053D2C" w14:textId="77777777" w:rsidR="0064093F" w:rsidRPr="000A3165" w:rsidRDefault="00A94999" w:rsidP="0064093F">
      <w:pPr>
        <w:spacing w:after="0" w:line="240" w:lineRule="auto"/>
        <w:jc w:val="center"/>
        <w:rPr>
          <w:rFonts w:ascii="Arial" w:hAnsi="Arial" w:cs="Arial"/>
          <w:sz w:val="20"/>
          <w:szCs w:val="20"/>
          <w:lang w:val="es-MX"/>
        </w:rPr>
      </w:pPr>
      <w:hyperlink r:id="rId9">
        <w:r w:rsidR="0064093F" w:rsidRPr="000A3165">
          <w:rPr>
            <w:rStyle w:val="Hyperlink"/>
            <w:rFonts w:ascii="Arial" w:hAnsi="Arial"/>
            <w:sz w:val="20"/>
            <w:lang w:val="es-MX"/>
          </w:rPr>
          <w:t>www.ahr.com.mx</w:t>
        </w:r>
      </w:hyperlink>
    </w:p>
    <w:p w14:paraId="6A089727" w14:textId="02C9C11B" w:rsidR="0064093F" w:rsidRPr="000A3165" w:rsidRDefault="008659E4" w:rsidP="0064093F">
      <w:pPr>
        <w:spacing w:after="0" w:line="240" w:lineRule="auto"/>
        <w:jc w:val="center"/>
        <w:rPr>
          <w:rFonts w:ascii="Arial" w:hAnsi="Arial" w:cs="Arial"/>
          <w:sz w:val="20"/>
          <w:szCs w:val="20"/>
          <w:lang w:val="es-MX"/>
        </w:rPr>
      </w:pPr>
      <w:r>
        <w:rPr>
          <w:rFonts w:ascii="Arial" w:hAnsi="Arial"/>
          <w:sz w:val="20"/>
          <w:lang w:val="es-MX"/>
        </w:rPr>
        <w:t>Facebook: Autodromo Hermanos Rodri</w:t>
      </w:r>
      <w:r w:rsidR="0064093F" w:rsidRPr="000A3165">
        <w:rPr>
          <w:rFonts w:ascii="Arial" w:hAnsi="Arial"/>
          <w:sz w:val="20"/>
          <w:lang w:val="es-MX"/>
        </w:rPr>
        <w:t>guez</w:t>
      </w:r>
    </w:p>
    <w:p w14:paraId="669B9672" w14:textId="77777777" w:rsidR="0064093F" w:rsidRPr="0064093F" w:rsidRDefault="0064093F" w:rsidP="0064093F">
      <w:pPr>
        <w:spacing w:after="0" w:line="240" w:lineRule="auto"/>
        <w:jc w:val="center"/>
        <w:rPr>
          <w:rFonts w:ascii="Arial" w:hAnsi="Arial" w:cs="Arial"/>
          <w:sz w:val="20"/>
          <w:szCs w:val="20"/>
        </w:rPr>
      </w:pPr>
      <w:r>
        <w:rPr>
          <w:rFonts w:ascii="Arial" w:hAnsi="Arial"/>
          <w:sz w:val="20"/>
        </w:rPr>
        <w:t>Instagram/Twitter: @autodromohr</w:t>
      </w:r>
    </w:p>
    <w:p w14:paraId="79E7871A" w14:textId="77777777" w:rsidR="0064093F" w:rsidRPr="0064093F" w:rsidRDefault="0064093F" w:rsidP="0064093F">
      <w:pPr>
        <w:spacing w:after="0" w:line="240" w:lineRule="auto"/>
        <w:jc w:val="center"/>
        <w:rPr>
          <w:rFonts w:ascii="Arial" w:hAnsi="Arial" w:cs="Arial"/>
          <w:sz w:val="20"/>
          <w:szCs w:val="20"/>
        </w:rPr>
      </w:pPr>
      <w:r>
        <w:rPr>
          <w:rFonts w:ascii="Arial" w:hAnsi="Arial"/>
          <w:sz w:val="20"/>
        </w:rPr>
        <w:t>#MexicoGP</w:t>
      </w:r>
    </w:p>
    <w:p w14:paraId="4236DBAB" w14:textId="77777777" w:rsidR="0064093F" w:rsidRDefault="0064093F" w:rsidP="0064093F">
      <w:pPr>
        <w:spacing w:after="0" w:line="240" w:lineRule="auto"/>
        <w:jc w:val="center"/>
        <w:rPr>
          <w:rFonts w:ascii="Arial" w:hAnsi="Arial" w:cs="Arial"/>
          <w:b/>
          <w:u w:val="single"/>
        </w:rPr>
      </w:pPr>
    </w:p>
    <w:p w14:paraId="4D960643" w14:textId="77777777" w:rsidR="00F80FBC" w:rsidRPr="00E4354B" w:rsidRDefault="00F80FBC" w:rsidP="00F80FBC">
      <w:pPr>
        <w:spacing w:after="0" w:line="240" w:lineRule="auto"/>
        <w:jc w:val="both"/>
        <w:rPr>
          <w:rFonts w:ascii="Arial" w:hAnsi="Arial" w:cs="Arial"/>
          <w:b/>
          <w:sz w:val="16"/>
          <w:szCs w:val="16"/>
        </w:rPr>
      </w:pPr>
      <w:r>
        <w:rPr>
          <w:rFonts w:ascii="Arial" w:hAnsi="Arial"/>
          <w:b/>
          <w:sz w:val="20"/>
        </w:rPr>
        <w:t>Contact:</w:t>
      </w:r>
    </w:p>
    <w:tbl>
      <w:tblPr>
        <w:tblW w:w="0" w:type="auto"/>
        <w:tblLook w:val="04A0" w:firstRow="1" w:lastRow="0" w:firstColumn="1" w:lastColumn="0" w:noHBand="0" w:noVBand="1"/>
      </w:tblPr>
      <w:tblGrid>
        <w:gridCol w:w="4689"/>
        <w:gridCol w:w="4365"/>
      </w:tblGrid>
      <w:tr w:rsidR="00F80FBC" w14:paraId="48A978FE" w14:textId="77777777" w:rsidTr="00B159BB">
        <w:tc>
          <w:tcPr>
            <w:tcW w:w="5056" w:type="dxa"/>
            <w:shd w:val="clear" w:color="auto" w:fill="auto"/>
          </w:tcPr>
          <w:p w14:paraId="0F7B1BB3" w14:textId="3B6CC520" w:rsidR="00F80FBC" w:rsidRPr="000A3165" w:rsidRDefault="008659E4" w:rsidP="00F80FBC">
            <w:pPr>
              <w:shd w:val="clear" w:color="auto" w:fill="FFFFFF"/>
              <w:spacing w:after="0" w:line="240" w:lineRule="auto"/>
              <w:rPr>
                <w:rFonts w:ascii="Arial" w:hAnsi="Arial" w:cs="Arial"/>
                <w:sz w:val="20"/>
                <w:szCs w:val="20"/>
                <w:lang w:val="es-MX"/>
              </w:rPr>
            </w:pPr>
            <w:r>
              <w:rPr>
                <w:rFonts w:ascii="Arial" w:hAnsi="Arial"/>
                <w:sz w:val="20"/>
                <w:lang w:val="es-MX"/>
              </w:rPr>
              <w:t>Francisco Vela</w:t>
            </w:r>
            <w:r w:rsidR="00F80FBC" w:rsidRPr="000A3165">
              <w:rPr>
                <w:rFonts w:ascii="Arial" w:hAnsi="Arial"/>
                <w:sz w:val="20"/>
                <w:lang w:val="es-MX"/>
              </w:rPr>
              <w:t>zquez</w:t>
            </w:r>
          </w:p>
          <w:p w14:paraId="00E24FF6" w14:textId="77777777" w:rsidR="00F80FBC" w:rsidRPr="000A3165" w:rsidRDefault="00A94999" w:rsidP="00F80FBC">
            <w:pPr>
              <w:shd w:val="clear" w:color="auto" w:fill="FFFFFF"/>
              <w:spacing w:after="0" w:line="240" w:lineRule="auto"/>
              <w:rPr>
                <w:rFonts w:ascii="Arial" w:hAnsi="Arial" w:cs="Arial"/>
                <w:sz w:val="20"/>
                <w:szCs w:val="20"/>
                <w:lang w:val="es-MX"/>
              </w:rPr>
            </w:pPr>
            <w:hyperlink r:id="rId10" w:history="1">
              <w:r w:rsidR="00F80FBC" w:rsidRPr="000A3165">
                <w:rPr>
                  <w:rStyle w:val="Hyperlink"/>
                  <w:rFonts w:ascii="Arial" w:hAnsi="Arial"/>
                  <w:sz w:val="20"/>
                  <w:lang w:val="es-MX"/>
                </w:rPr>
                <w:t>fvelazquezc@cie.com.mx</w:t>
              </w:r>
            </w:hyperlink>
          </w:p>
          <w:p w14:paraId="0522511C" w14:textId="77777777" w:rsidR="00F80FBC" w:rsidRPr="000A3165" w:rsidRDefault="00F80FBC" w:rsidP="00F80FBC">
            <w:pPr>
              <w:spacing w:after="0" w:line="240" w:lineRule="auto"/>
              <w:jc w:val="both"/>
              <w:rPr>
                <w:rFonts w:ascii="Arial" w:hAnsi="Arial" w:cs="Arial"/>
                <w:sz w:val="20"/>
                <w:szCs w:val="20"/>
                <w:lang w:val="es-MX"/>
              </w:rPr>
            </w:pPr>
            <w:r w:rsidRPr="000A3165">
              <w:rPr>
                <w:rFonts w:ascii="Arial" w:hAnsi="Arial"/>
                <w:sz w:val="20"/>
                <w:lang w:val="es-MX"/>
              </w:rPr>
              <w:t>(52 55) 52019089</w:t>
            </w:r>
          </w:p>
          <w:p w14:paraId="108E5041" w14:textId="77777777" w:rsidR="00F80FBC" w:rsidRPr="00B159BB" w:rsidRDefault="00F80FBC" w:rsidP="00F80FBC">
            <w:pPr>
              <w:spacing w:after="0" w:line="240" w:lineRule="auto"/>
              <w:jc w:val="both"/>
              <w:rPr>
                <w:rFonts w:ascii="Arial" w:hAnsi="Arial" w:cs="Arial"/>
                <w:sz w:val="20"/>
                <w:szCs w:val="20"/>
              </w:rPr>
            </w:pPr>
            <w:r>
              <w:rPr>
                <w:rFonts w:ascii="Arial" w:hAnsi="Arial"/>
                <w:sz w:val="20"/>
              </w:rPr>
              <w:t>CIE</w:t>
            </w:r>
          </w:p>
        </w:tc>
        <w:tc>
          <w:tcPr>
            <w:tcW w:w="5056" w:type="dxa"/>
            <w:shd w:val="clear" w:color="auto" w:fill="auto"/>
          </w:tcPr>
          <w:p w14:paraId="245E171D" w14:textId="1101EC19" w:rsidR="00F80FBC" w:rsidRPr="00A41E5C" w:rsidRDefault="00F80FBC" w:rsidP="00F80FBC">
            <w:pPr>
              <w:shd w:val="clear" w:color="auto" w:fill="FFFFFF"/>
              <w:spacing w:after="0" w:line="240" w:lineRule="auto"/>
              <w:rPr>
                <w:rFonts w:ascii="Arial" w:hAnsi="Arial" w:cs="Arial"/>
                <w:color w:val="FF0000"/>
                <w:sz w:val="20"/>
                <w:szCs w:val="20"/>
              </w:rPr>
            </w:pPr>
            <w:r w:rsidRPr="00A41E5C">
              <w:rPr>
                <w:rFonts w:ascii="Arial" w:hAnsi="Arial"/>
                <w:color w:val="FF0000"/>
                <w:sz w:val="20"/>
              </w:rPr>
              <w:t xml:space="preserve"> </w:t>
            </w:r>
          </w:p>
        </w:tc>
      </w:tr>
    </w:tbl>
    <w:p w14:paraId="289390BA" w14:textId="77777777" w:rsidR="00094EEC" w:rsidRPr="00094EEC" w:rsidRDefault="00094EEC" w:rsidP="00D228E5">
      <w:pPr>
        <w:spacing w:after="0" w:line="240" w:lineRule="auto"/>
        <w:jc w:val="both"/>
        <w:rPr>
          <w:rFonts w:ascii="Arial" w:hAnsi="Arial" w:cs="Arial"/>
          <w:b/>
          <w:u w:val="single"/>
        </w:rPr>
      </w:pPr>
    </w:p>
    <w:p w14:paraId="4023EAFD" w14:textId="77777777" w:rsidR="00094EEC" w:rsidRPr="00094EEC" w:rsidRDefault="00094EEC" w:rsidP="00D228E5">
      <w:pPr>
        <w:spacing w:after="0" w:line="240" w:lineRule="auto"/>
        <w:jc w:val="both"/>
        <w:rPr>
          <w:rFonts w:ascii="Arial" w:hAnsi="Arial" w:cs="Arial"/>
          <w:b/>
          <w:sz w:val="20"/>
          <w:szCs w:val="20"/>
          <w:u w:val="single"/>
        </w:rPr>
      </w:pPr>
    </w:p>
    <w:p w14:paraId="3CFAC753" w14:textId="77777777" w:rsidR="00243498" w:rsidRDefault="00243498" w:rsidP="00D228E5">
      <w:pPr>
        <w:spacing w:after="0" w:line="240" w:lineRule="auto"/>
        <w:jc w:val="both"/>
        <w:rPr>
          <w:rFonts w:ascii="Arial" w:hAnsi="Arial" w:cs="Arial"/>
          <w:b/>
          <w:sz w:val="20"/>
          <w:szCs w:val="20"/>
          <w:u w:val="single"/>
        </w:rPr>
      </w:pPr>
    </w:p>
    <w:p w14:paraId="7BBD85B4" w14:textId="77777777" w:rsidR="00B9225C" w:rsidRDefault="00B9225C" w:rsidP="00D228E5">
      <w:pPr>
        <w:spacing w:after="0" w:line="240" w:lineRule="auto"/>
        <w:jc w:val="both"/>
        <w:rPr>
          <w:rFonts w:ascii="Arial" w:hAnsi="Arial" w:cs="Arial"/>
          <w:b/>
          <w:sz w:val="20"/>
          <w:szCs w:val="20"/>
          <w:u w:val="single"/>
        </w:rPr>
      </w:pPr>
    </w:p>
    <w:p w14:paraId="30BF4054" w14:textId="77777777" w:rsidR="00B9225C" w:rsidRDefault="00B9225C" w:rsidP="00D228E5">
      <w:pPr>
        <w:spacing w:after="0" w:line="240" w:lineRule="auto"/>
        <w:jc w:val="both"/>
        <w:rPr>
          <w:rFonts w:ascii="Arial" w:hAnsi="Arial" w:cs="Arial"/>
          <w:b/>
          <w:sz w:val="20"/>
          <w:szCs w:val="20"/>
          <w:u w:val="single"/>
        </w:rPr>
      </w:pPr>
    </w:p>
    <w:p w14:paraId="3413ACC2" w14:textId="77777777" w:rsidR="00B9225C" w:rsidRDefault="00B9225C" w:rsidP="00D228E5">
      <w:pPr>
        <w:spacing w:after="0" w:line="240" w:lineRule="auto"/>
        <w:jc w:val="both"/>
        <w:rPr>
          <w:rFonts w:ascii="Arial" w:hAnsi="Arial" w:cs="Arial"/>
          <w:b/>
          <w:sz w:val="20"/>
          <w:szCs w:val="20"/>
          <w:u w:val="single"/>
        </w:rPr>
      </w:pPr>
    </w:p>
    <w:p w14:paraId="71D76AEF" w14:textId="77777777" w:rsidR="000A3165" w:rsidRDefault="000A3165" w:rsidP="00D228E5">
      <w:pPr>
        <w:spacing w:after="0" w:line="240" w:lineRule="auto"/>
        <w:jc w:val="both"/>
        <w:rPr>
          <w:rFonts w:ascii="Arial" w:hAnsi="Arial"/>
          <w:b/>
          <w:sz w:val="16"/>
          <w:u w:val="single"/>
        </w:rPr>
      </w:pPr>
    </w:p>
    <w:p w14:paraId="702E5892" w14:textId="77777777" w:rsidR="00A85155" w:rsidRPr="00F80FBC" w:rsidRDefault="00A85155" w:rsidP="00D228E5">
      <w:pPr>
        <w:spacing w:after="0" w:line="240" w:lineRule="auto"/>
        <w:jc w:val="both"/>
        <w:rPr>
          <w:rFonts w:ascii="Arial" w:hAnsi="Arial" w:cs="Arial"/>
          <w:b/>
          <w:sz w:val="16"/>
          <w:szCs w:val="16"/>
          <w:u w:val="single"/>
        </w:rPr>
      </w:pPr>
      <w:r>
        <w:rPr>
          <w:rFonts w:ascii="Arial" w:hAnsi="Arial"/>
          <w:b/>
          <w:sz w:val="16"/>
          <w:u w:val="single"/>
        </w:rPr>
        <w:t>About CIE</w:t>
      </w:r>
    </w:p>
    <w:p w14:paraId="3D08BBB8" w14:textId="77777777" w:rsidR="00A85155" w:rsidRPr="000A3165" w:rsidRDefault="00A85155" w:rsidP="00D228E5">
      <w:pPr>
        <w:spacing w:after="0" w:line="240" w:lineRule="auto"/>
        <w:jc w:val="both"/>
        <w:rPr>
          <w:rFonts w:ascii="Arial" w:hAnsi="Arial" w:cs="Arial"/>
          <w:color w:val="333333"/>
          <w:sz w:val="16"/>
          <w:szCs w:val="16"/>
          <w:lang w:val="es-MX"/>
        </w:rPr>
      </w:pPr>
      <w:r w:rsidRPr="000A3165">
        <w:rPr>
          <w:rFonts w:ascii="Arial" w:hAnsi="Arial"/>
          <w:color w:val="333333"/>
          <w:sz w:val="16"/>
          <w:lang w:val="es-MX"/>
        </w:rPr>
        <w:t xml:space="preserve">Corporación Interamericana de Entretenimiento, S.A.B de C. V. </w:t>
      </w:r>
    </w:p>
    <w:p w14:paraId="1316643A" w14:textId="77777777" w:rsidR="00A85155" w:rsidRPr="000A3165" w:rsidRDefault="00A85155" w:rsidP="00D228E5">
      <w:pPr>
        <w:spacing w:after="0" w:line="240" w:lineRule="auto"/>
        <w:jc w:val="both"/>
        <w:rPr>
          <w:rFonts w:ascii="Arial" w:hAnsi="Arial" w:cs="Arial"/>
          <w:color w:val="333333"/>
          <w:sz w:val="16"/>
          <w:szCs w:val="16"/>
          <w:lang w:val="es-MX"/>
        </w:rPr>
      </w:pPr>
    </w:p>
    <w:p w14:paraId="5D0FCB80" w14:textId="77777777" w:rsidR="00A85155" w:rsidRPr="00F80FBC" w:rsidRDefault="00A94999" w:rsidP="00D228E5">
      <w:pPr>
        <w:spacing w:after="0" w:line="240" w:lineRule="auto"/>
        <w:jc w:val="both"/>
        <w:rPr>
          <w:rFonts w:ascii="Arial" w:hAnsi="Arial" w:cs="Arial"/>
          <w:color w:val="333333"/>
          <w:sz w:val="16"/>
          <w:szCs w:val="16"/>
        </w:rPr>
      </w:pPr>
      <w:hyperlink r:id="rId11">
        <w:r w:rsidR="00A85155">
          <w:rPr>
            <w:rStyle w:val="Hyperlink"/>
            <w:rFonts w:ascii="Arial" w:hAnsi="Arial"/>
            <w:sz w:val="16"/>
          </w:rPr>
          <w:t>www.cie.com.mx</w:t>
        </w:r>
      </w:hyperlink>
    </w:p>
    <w:p w14:paraId="41FEE3D0" w14:textId="77777777" w:rsidR="00A85155" w:rsidRPr="00F80FBC" w:rsidRDefault="00A85155" w:rsidP="00D228E5">
      <w:pPr>
        <w:spacing w:after="0" w:line="240" w:lineRule="auto"/>
        <w:jc w:val="both"/>
        <w:rPr>
          <w:rFonts w:ascii="Arial" w:hAnsi="Arial" w:cs="Arial"/>
          <w:sz w:val="16"/>
          <w:szCs w:val="16"/>
        </w:rPr>
      </w:pPr>
    </w:p>
    <w:p w14:paraId="6A767522" w14:textId="77777777" w:rsidR="00A85155" w:rsidRPr="00F80FBC" w:rsidRDefault="00A85155" w:rsidP="00D228E5">
      <w:pPr>
        <w:spacing w:after="0" w:line="240" w:lineRule="auto"/>
        <w:jc w:val="both"/>
        <w:rPr>
          <w:rFonts w:ascii="Arial" w:hAnsi="Arial" w:cs="Arial"/>
          <w:sz w:val="16"/>
          <w:szCs w:val="16"/>
        </w:rPr>
      </w:pPr>
      <w:r>
        <w:rPr>
          <w:rFonts w:ascii="Arial" w:hAnsi="Arial"/>
          <w:sz w:val="16"/>
        </w:rPr>
        <w:t xml:space="preserve">We are the out-of-home entertainment leading company in Mexico, Colombia and Central America, as well as one of the most outstanding participants of the entertainment industry in both Latin America and worldwide. </w:t>
      </w:r>
    </w:p>
    <w:p w14:paraId="5D7879A2" w14:textId="77777777" w:rsidR="00D228E5" w:rsidRPr="00F80FBC" w:rsidRDefault="00D228E5" w:rsidP="00D228E5">
      <w:pPr>
        <w:spacing w:after="0" w:line="240" w:lineRule="auto"/>
        <w:jc w:val="both"/>
        <w:rPr>
          <w:rFonts w:ascii="Arial" w:hAnsi="Arial" w:cs="Arial"/>
          <w:sz w:val="16"/>
          <w:szCs w:val="16"/>
        </w:rPr>
      </w:pPr>
    </w:p>
    <w:p w14:paraId="71DF2559" w14:textId="77777777" w:rsidR="00A85155" w:rsidRPr="00F80FBC" w:rsidRDefault="00A85155" w:rsidP="00D228E5">
      <w:pPr>
        <w:spacing w:after="0" w:line="240" w:lineRule="auto"/>
        <w:jc w:val="both"/>
        <w:rPr>
          <w:rFonts w:ascii="Arial" w:hAnsi="Arial" w:cs="Arial"/>
          <w:sz w:val="16"/>
          <w:szCs w:val="16"/>
        </w:rPr>
      </w:pPr>
      <w:r>
        <w:rPr>
          <w:rFonts w:ascii="Arial" w:hAnsi="Arial"/>
          <w:sz w:val="16"/>
        </w:rPr>
        <w:t xml:space="preserve">Our unique model of vertical integration, exclusive access to an important network of show venues, a group of advertisers comprising the main advertising investors in our markets, and strategic partnerships and alliances established with experts of the global industry, allow us to offer various world-class entertainment choices, including concerts, theater productions, sports, family and cultural events, among others, covering our audiences' leisure and recreation needs. </w:t>
      </w:r>
    </w:p>
    <w:p w14:paraId="18A8BDF2" w14:textId="77777777" w:rsidR="00D228E5" w:rsidRPr="00F80FBC" w:rsidRDefault="00D228E5" w:rsidP="00D228E5">
      <w:pPr>
        <w:spacing w:after="0" w:line="240" w:lineRule="auto"/>
        <w:jc w:val="both"/>
        <w:rPr>
          <w:rFonts w:ascii="Arial" w:hAnsi="Arial" w:cs="Arial"/>
          <w:sz w:val="16"/>
          <w:szCs w:val="16"/>
        </w:rPr>
      </w:pPr>
    </w:p>
    <w:p w14:paraId="1C8BB513" w14:textId="77777777" w:rsidR="00A85155" w:rsidRPr="00F80FBC" w:rsidRDefault="00A85155" w:rsidP="00D228E5">
      <w:pPr>
        <w:spacing w:after="0" w:line="240" w:lineRule="auto"/>
        <w:jc w:val="both"/>
        <w:rPr>
          <w:rFonts w:ascii="Arial" w:hAnsi="Arial" w:cs="Arial"/>
          <w:sz w:val="16"/>
          <w:szCs w:val="16"/>
        </w:rPr>
      </w:pPr>
      <w:r>
        <w:rPr>
          <w:rFonts w:ascii="Arial" w:hAnsi="Arial"/>
          <w:sz w:val="16"/>
        </w:rPr>
        <w:t xml:space="preserve">We operate an amusement park and a water park in Bogota, Colombia. We also market, in Mexico City, one of the largest and most important exhibition and convention venues globally: Centro Banamex. Likewise, we are renowned as the most important producer and organizer of especial and corporate events in Mexico, besides operating one of the most professional and acknowledged </w:t>
      </w:r>
      <w:r w:rsidR="000A3165">
        <w:rPr>
          <w:rFonts w:ascii="Arial" w:hAnsi="Arial"/>
          <w:sz w:val="16"/>
        </w:rPr>
        <w:t xml:space="preserve">contact centers </w:t>
      </w:r>
      <w:r>
        <w:rPr>
          <w:rFonts w:ascii="Arial" w:hAnsi="Arial"/>
          <w:sz w:val="16"/>
        </w:rPr>
        <w:t>in the Mexican market.</w:t>
      </w:r>
    </w:p>
    <w:p w14:paraId="36AE4A4F" w14:textId="77777777" w:rsidR="00D228E5" w:rsidRPr="00F80FBC" w:rsidRDefault="00D228E5" w:rsidP="00D228E5">
      <w:pPr>
        <w:spacing w:after="0" w:line="240" w:lineRule="auto"/>
        <w:jc w:val="both"/>
        <w:rPr>
          <w:rFonts w:ascii="Arial" w:hAnsi="Arial" w:cs="Arial"/>
          <w:sz w:val="16"/>
          <w:szCs w:val="16"/>
        </w:rPr>
      </w:pPr>
    </w:p>
    <w:p w14:paraId="57657936" w14:textId="77777777" w:rsidR="00A85155" w:rsidRPr="00F80FBC" w:rsidRDefault="00A85155" w:rsidP="00D228E5">
      <w:pPr>
        <w:spacing w:after="0" w:line="240" w:lineRule="auto"/>
        <w:jc w:val="both"/>
        <w:rPr>
          <w:rFonts w:ascii="Arial" w:hAnsi="Arial" w:cs="Arial"/>
          <w:sz w:val="16"/>
          <w:szCs w:val="16"/>
        </w:rPr>
      </w:pPr>
      <w:r>
        <w:rPr>
          <w:rFonts w:ascii="Arial" w:hAnsi="Arial"/>
          <w:sz w:val="16"/>
        </w:rPr>
        <w:t>CIE is a public company whose shares and debt securities quote in the Mexican Stock Market.</w:t>
      </w:r>
    </w:p>
    <w:p w14:paraId="6AE7F584" w14:textId="77777777" w:rsidR="00D228E5" w:rsidRPr="00F80FBC" w:rsidRDefault="00D228E5" w:rsidP="00D228E5">
      <w:pPr>
        <w:spacing w:after="0" w:line="240" w:lineRule="auto"/>
        <w:rPr>
          <w:rFonts w:ascii="Cambria" w:hAnsi="Cambria"/>
          <w:sz w:val="16"/>
          <w:szCs w:val="16"/>
        </w:rPr>
      </w:pPr>
    </w:p>
    <w:p w14:paraId="5FC2AE2E" w14:textId="77777777" w:rsidR="00D228E5" w:rsidRPr="00F80FBC" w:rsidRDefault="00D228E5" w:rsidP="00D228E5">
      <w:pPr>
        <w:spacing w:after="0" w:line="240" w:lineRule="auto"/>
        <w:jc w:val="both"/>
        <w:rPr>
          <w:rFonts w:ascii="Arial" w:hAnsi="Arial" w:cs="Arial"/>
          <w:b/>
          <w:sz w:val="16"/>
          <w:szCs w:val="16"/>
          <w:u w:val="single"/>
        </w:rPr>
      </w:pPr>
      <w:r>
        <w:rPr>
          <w:rFonts w:ascii="Arial" w:hAnsi="Arial"/>
          <w:b/>
          <w:sz w:val="16"/>
          <w:u w:val="single"/>
        </w:rPr>
        <w:t>About NUSSLI</w:t>
      </w:r>
    </w:p>
    <w:p w14:paraId="4AA103D6" w14:textId="77777777" w:rsidR="00D228E5" w:rsidRPr="00F80FBC" w:rsidRDefault="00D228E5" w:rsidP="00D228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16"/>
          <w:szCs w:val="16"/>
        </w:rPr>
      </w:pPr>
    </w:p>
    <w:p w14:paraId="1E1CFC84" w14:textId="77777777" w:rsidR="00D228E5" w:rsidRPr="00F80FBC" w:rsidRDefault="00D228E5" w:rsidP="00D228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16"/>
          <w:szCs w:val="16"/>
        </w:rPr>
      </w:pPr>
      <w:r>
        <w:rPr>
          <w:rFonts w:ascii="Arial" w:hAnsi="Arial"/>
          <w:sz w:val="16"/>
        </w:rPr>
        <w:t>NUSSLI is a leading global provider of temporary structures for events, fairs and exhibits. Its long-lasting experience, deep knowledge and international networking ensure the focused and profitable implementation of any clients' especifications. NUSSLI's success results from its reliability and unwavering commitment to improvement. This company offers individual and custom</w:t>
      </w:r>
      <w:r w:rsidR="000A3165">
        <w:rPr>
          <w:rFonts w:ascii="Arial" w:hAnsi="Arial"/>
          <w:sz w:val="16"/>
        </w:rPr>
        <w:t>ized</w:t>
      </w:r>
      <w:r>
        <w:rPr>
          <w:rFonts w:ascii="Arial" w:hAnsi="Arial"/>
          <w:sz w:val="16"/>
        </w:rPr>
        <w:t xml:space="preserve"> solutions, from the initial concept to the final implementation. All of its projects are characterized by short working periods and unequaled quality.</w:t>
      </w:r>
    </w:p>
    <w:p w14:paraId="59100A46" w14:textId="77777777" w:rsidR="00D228E5" w:rsidRPr="00F80FBC" w:rsidRDefault="00D228E5" w:rsidP="00D228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16"/>
          <w:szCs w:val="16"/>
        </w:rPr>
      </w:pPr>
    </w:p>
    <w:p w14:paraId="576713B8" w14:textId="77777777" w:rsidR="00D228E5" w:rsidRPr="00F80FBC" w:rsidRDefault="000A3165" w:rsidP="00D228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16"/>
          <w:szCs w:val="16"/>
        </w:rPr>
      </w:pPr>
      <w:r>
        <w:rPr>
          <w:rFonts w:ascii="Arial" w:hAnsi="Arial"/>
          <w:sz w:val="16"/>
        </w:rPr>
        <w:t>NUSSLI's main products comprise</w:t>
      </w:r>
      <w:r w:rsidR="00D228E5">
        <w:rPr>
          <w:rFonts w:ascii="Arial" w:hAnsi="Arial"/>
          <w:sz w:val="16"/>
        </w:rPr>
        <w:t xml:space="preserve"> modular stadiums and grandstands, fair stands and pavillions, including the whole infrastructure required for events. Its wide array of services and products, combined with its planning and in-house production capabilities, make of NUSSLI and unbeatable company in the industry of events worldwide.</w:t>
      </w:r>
    </w:p>
    <w:p w14:paraId="286C5017" w14:textId="77777777" w:rsidR="00D228E5" w:rsidRPr="00F80FBC" w:rsidRDefault="00D228E5" w:rsidP="00D228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16"/>
          <w:szCs w:val="16"/>
        </w:rPr>
      </w:pPr>
    </w:p>
    <w:p w14:paraId="5E493874" w14:textId="77777777" w:rsidR="00D228E5" w:rsidRPr="00F80FBC" w:rsidRDefault="00D228E5" w:rsidP="00D228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16"/>
          <w:szCs w:val="16"/>
        </w:rPr>
      </w:pPr>
      <w:r>
        <w:rPr>
          <w:rFonts w:ascii="Arial" w:hAnsi="Arial"/>
          <w:sz w:val="16"/>
        </w:rPr>
        <w:t>NUSSLI is headquartered in Switzerland. Besides its international branches in Germany, Austria, Czech Republic, Spain, Italy and the United States, the company is represented by partners and sales offices and projects around the world.</w:t>
      </w:r>
    </w:p>
    <w:p w14:paraId="3A079986" w14:textId="77777777" w:rsidR="00094EEC" w:rsidRPr="00F80FBC" w:rsidRDefault="00094EEC" w:rsidP="00D228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16"/>
          <w:szCs w:val="16"/>
        </w:rPr>
      </w:pPr>
    </w:p>
    <w:p w14:paraId="50998C49" w14:textId="77777777" w:rsidR="00094EEC" w:rsidRDefault="00094EEC" w:rsidP="00094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
          <w:sz w:val="16"/>
          <w:szCs w:val="16"/>
          <w:u w:val="single"/>
        </w:rPr>
      </w:pPr>
      <w:r>
        <w:rPr>
          <w:rFonts w:ascii="Arial" w:hAnsi="Arial"/>
          <w:b/>
          <w:sz w:val="16"/>
          <w:u w:val="single"/>
        </w:rPr>
        <w:t>About QuintEvents</w:t>
      </w:r>
    </w:p>
    <w:p w14:paraId="2DA7A7DC" w14:textId="77777777" w:rsidR="00B159BB" w:rsidRPr="00F80FBC" w:rsidRDefault="00B159BB" w:rsidP="00094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
          <w:sz w:val="16"/>
          <w:szCs w:val="16"/>
          <w:u w:val="single"/>
        </w:rPr>
      </w:pPr>
    </w:p>
    <w:p w14:paraId="13DF6683" w14:textId="4CE8BD18" w:rsidR="00094EEC" w:rsidRDefault="00094EEC" w:rsidP="00094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16"/>
          <w:szCs w:val="16"/>
        </w:rPr>
      </w:pPr>
      <w:r>
        <w:rPr>
          <w:rFonts w:ascii="Arial" w:hAnsi="Arial"/>
          <w:sz w:val="16"/>
        </w:rPr>
        <w:t>QuintEvents has been chosen by CIE to develop, promote and operate travel/experience packages for its prominent international race –</w:t>
      </w:r>
      <w:r w:rsidR="008659E4">
        <w:rPr>
          <w:rFonts w:ascii="Arial" w:hAnsi="Arial"/>
          <w:sz w:val="16"/>
        </w:rPr>
        <w:t xml:space="preserve"> FORMULA 1 GRAN PREMIO DE MEXICO 2015</w:t>
      </w:r>
      <w:r>
        <w:rPr>
          <w:rFonts w:ascii="Arial" w:hAnsi="Arial"/>
          <w:sz w:val="16"/>
        </w:rPr>
        <w:t xml:space="preserve">™. QuintEvents is proud </w:t>
      </w:r>
      <w:r w:rsidR="000A3165">
        <w:rPr>
          <w:rFonts w:ascii="Arial" w:hAnsi="Arial"/>
          <w:sz w:val="16"/>
        </w:rPr>
        <w:t>to be the official g</w:t>
      </w:r>
      <w:r>
        <w:rPr>
          <w:rFonts w:ascii="Arial" w:hAnsi="Arial"/>
          <w:sz w:val="16"/>
        </w:rPr>
        <w:t>lobal supplier o</w:t>
      </w:r>
      <w:r w:rsidR="000A3165">
        <w:rPr>
          <w:rFonts w:ascii="Arial" w:hAnsi="Arial"/>
          <w:sz w:val="16"/>
        </w:rPr>
        <w:t>f accommodations for the</w:t>
      </w:r>
      <w:r>
        <w:rPr>
          <w:rFonts w:ascii="Arial" w:hAnsi="Arial"/>
          <w:sz w:val="16"/>
        </w:rPr>
        <w:t xml:space="preserve"> </w:t>
      </w:r>
      <w:r w:rsidR="008659E4">
        <w:rPr>
          <w:rFonts w:ascii="Arial" w:hAnsi="Arial"/>
          <w:sz w:val="16"/>
        </w:rPr>
        <w:t>FORMULA 1 GRAN PREMIO DE MEXICO 2015</w:t>
      </w:r>
      <w:r>
        <w:rPr>
          <w:rFonts w:ascii="Arial" w:hAnsi="Arial"/>
          <w:sz w:val="16"/>
        </w:rPr>
        <w:t>™. QuintEvents develops high-level experience packages and exclusive bonus</w:t>
      </w:r>
      <w:r w:rsidR="000A3165">
        <w:rPr>
          <w:rFonts w:ascii="Arial" w:hAnsi="Arial"/>
          <w:sz w:val="16"/>
        </w:rPr>
        <w:t>es</w:t>
      </w:r>
      <w:r>
        <w:rPr>
          <w:rFonts w:ascii="Arial" w:hAnsi="Arial"/>
          <w:sz w:val="16"/>
        </w:rPr>
        <w:t xml:space="preserve"> directly from the source! </w:t>
      </w:r>
      <w:r w:rsidR="000A3165">
        <w:rPr>
          <w:rFonts w:ascii="Arial" w:hAnsi="Arial"/>
          <w:sz w:val="16"/>
        </w:rPr>
        <w:t>Through o</w:t>
      </w:r>
      <w:r>
        <w:rPr>
          <w:rFonts w:ascii="Arial" w:hAnsi="Arial"/>
          <w:sz w:val="16"/>
        </w:rPr>
        <w:t xml:space="preserve">ur exclusive alliances with the greatest names in sports and entertainment, we offer travel and accommodation packages allowing our customers access to tickets, block seating, prime hotels, interaction with celebrities, exclusive access, </w:t>
      </w:r>
      <w:r w:rsidR="000A3165">
        <w:rPr>
          <w:rFonts w:ascii="Arial" w:hAnsi="Arial"/>
          <w:sz w:val="16"/>
        </w:rPr>
        <w:t xml:space="preserve">and </w:t>
      </w:r>
      <w:r>
        <w:rPr>
          <w:rFonts w:ascii="Arial" w:hAnsi="Arial"/>
          <w:sz w:val="16"/>
        </w:rPr>
        <w:t>exclusive parties at the most prestigious events worldwide -an access that transforms an event into an "experience".</w:t>
      </w:r>
    </w:p>
    <w:p w14:paraId="7C6C5CEB" w14:textId="77777777" w:rsidR="00B159BB" w:rsidRPr="00F80FBC" w:rsidRDefault="00B159BB" w:rsidP="00094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16"/>
          <w:szCs w:val="16"/>
        </w:rPr>
      </w:pPr>
    </w:p>
    <w:p w14:paraId="64359F73" w14:textId="464B80CC" w:rsidR="00094EEC" w:rsidRPr="00F80FBC" w:rsidRDefault="00094EEC" w:rsidP="00094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16"/>
          <w:szCs w:val="16"/>
        </w:rPr>
      </w:pPr>
      <w:r>
        <w:rPr>
          <w:rFonts w:ascii="Arial" w:hAnsi="Arial"/>
          <w:sz w:val="16"/>
        </w:rPr>
        <w:t xml:space="preserve">QuintEvents is proud to be the Official Global Provider of accommodations for the </w:t>
      </w:r>
      <w:r w:rsidR="008659E4">
        <w:rPr>
          <w:rFonts w:ascii="Arial" w:hAnsi="Arial"/>
          <w:sz w:val="16"/>
        </w:rPr>
        <w:t>FORMULA 1 GRAN PREMIO DE MEXICO 2015</w:t>
      </w:r>
      <w:r>
        <w:rPr>
          <w:rFonts w:ascii="Arial" w:hAnsi="Arial"/>
          <w:sz w:val="16"/>
        </w:rPr>
        <w:t>™, the Official Provider of NFL On Location Event Experiences, events such as the Super Bowl, Pro Bowl, Draft, International Series, and Pro Football Hall of Fame Enshrinement Weekend, the Official Provider of Experience Packages at Churchill Downs® for the Kentucky Derby® and the Kentucky Oaks®, the Official NBA accommodation Provider for the All-Star Game and Draft, the Exclusive Official Provider of tickets, accommodation and traveling to the Circuit of the Americas™ for the FORMULA 1 UNITED STATES GRAND PRIX™, United SportsCar Racing Series, and the race series MotoGP™, the Formula One Paddock Club™, Authorized Distributor for the FIA FORMULA ONE WORLD CHAMPIONSHIP™, an authorized agent of the MotoGP VIP Village™ for 18 races around the world, the Exclusive Official Provider of tickets, accommodation and traveling for the Breeders’ Cup®, the Exclusive Official Provider of tickets, accommodation and traveling for the UFC® VIP Event Experiences, the Official Provider of Experiences for the College Football Playoff Premium, the College Football National Championship Game, and the Official Provider of tickets, accommodation and traveling to Barrett-Jackson for the Scottsdale Collector Car Auction.</w:t>
      </w:r>
    </w:p>
    <w:p w14:paraId="7832F72F" w14:textId="77777777" w:rsidR="00094EEC" w:rsidRPr="00F80FBC" w:rsidRDefault="00094EEC" w:rsidP="00D228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16"/>
          <w:szCs w:val="16"/>
        </w:rPr>
      </w:pPr>
    </w:p>
    <w:p w14:paraId="5641C24E" w14:textId="77777777" w:rsidR="00D228E5" w:rsidRPr="00F80FBC" w:rsidRDefault="00D228E5" w:rsidP="00D228E5">
      <w:pPr>
        <w:spacing w:after="0" w:line="240" w:lineRule="auto"/>
        <w:rPr>
          <w:rFonts w:ascii="Cambria" w:hAnsi="Cambria"/>
          <w:sz w:val="16"/>
          <w:szCs w:val="16"/>
        </w:rPr>
      </w:pPr>
    </w:p>
    <w:p w14:paraId="33C80A78" w14:textId="77777777" w:rsidR="00A85155" w:rsidRPr="00F80FBC" w:rsidRDefault="00A85155" w:rsidP="00D228E5">
      <w:pPr>
        <w:spacing w:after="0" w:line="240" w:lineRule="auto"/>
        <w:jc w:val="center"/>
        <w:rPr>
          <w:rFonts w:ascii="Arial" w:hAnsi="Arial" w:cs="Arial"/>
          <w:b/>
          <w:i/>
          <w:sz w:val="16"/>
          <w:szCs w:val="16"/>
        </w:rPr>
      </w:pPr>
    </w:p>
    <w:sectPr w:rsidR="00A85155" w:rsidRPr="00F80FBC" w:rsidSect="008D305C">
      <w:headerReference w:type="default" r:id="rId12"/>
      <w:pgSz w:w="12240" w:h="15840"/>
      <w:pgMar w:top="1668"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BCD2CF" w14:textId="77777777" w:rsidR="0070713E" w:rsidRDefault="0070713E" w:rsidP="008D305C">
      <w:pPr>
        <w:spacing w:after="0" w:line="240" w:lineRule="auto"/>
      </w:pPr>
      <w:r>
        <w:separator/>
      </w:r>
    </w:p>
  </w:endnote>
  <w:endnote w:type="continuationSeparator" w:id="0">
    <w:p w14:paraId="3F4725A3" w14:textId="77777777" w:rsidR="0070713E" w:rsidRDefault="0070713E" w:rsidP="008D3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467929" w14:textId="77777777" w:rsidR="0070713E" w:rsidRDefault="0070713E" w:rsidP="008D305C">
      <w:pPr>
        <w:spacing w:after="0" w:line="240" w:lineRule="auto"/>
      </w:pPr>
      <w:r>
        <w:separator/>
      </w:r>
    </w:p>
  </w:footnote>
  <w:footnote w:type="continuationSeparator" w:id="0">
    <w:p w14:paraId="3E79C983" w14:textId="77777777" w:rsidR="0070713E" w:rsidRDefault="0070713E" w:rsidP="008D305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112E95" w14:textId="77777777" w:rsidR="00D02294" w:rsidRDefault="00FC6FE7">
    <w:pPr>
      <w:pStyle w:val="Header"/>
    </w:pPr>
    <w:r>
      <w:rPr>
        <w:noProof/>
        <w:lang w:bidi="ar-SA"/>
      </w:rPr>
      <w:drawing>
        <wp:anchor distT="152400" distB="152400" distL="152400" distR="152400" simplePos="0" relativeHeight="251657216" behindDoc="1" locked="0" layoutInCell="1" allowOverlap="1" wp14:anchorId="062671B2" wp14:editId="0BE46760">
          <wp:simplePos x="0" y="0"/>
          <wp:positionH relativeFrom="page">
            <wp:posOffset>1076325</wp:posOffset>
          </wp:positionH>
          <wp:positionV relativeFrom="page">
            <wp:posOffset>447675</wp:posOffset>
          </wp:positionV>
          <wp:extent cx="7634605" cy="681355"/>
          <wp:effectExtent l="19050" t="0" r="4445" b="0"/>
          <wp:wrapNone/>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
                  <a:srcRect/>
                  <a:stretch>
                    <a:fillRect/>
                  </a:stretch>
                </pic:blipFill>
                <pic:spPr bwMode="auto">
                  <a:xfrm>
                    <a:off x="0" y="0"/>
                    <a:ext cx="7634605" cy="681355"/>
                  </a:xfrm>
                  <a:prstGeom prst="rect">
                    <a:avLst/>
                  </a:prstGeom>
                  <a:noFill/>
                  <a:ln w="12700">
                    <a:noFill/>
                    <a:miter lim="400000"/>
                    <a:headEnd/>
                    <a:tailEnd/>
                  </a:ln>
                </pic:spPr>
              </pic:pic>
            </a:graphicData>
          </a:graphic>
        </wp:anchor>
      </w:drawing>
    </w:r>
    <w:r>
      <w:rPr>
        <w:noProof/>
        <w:lang w:bidi="ar-SA"/>
      </w:rPr>
      <w:drawing>
        <wp:anchor distT="152400" distB="152400" distL="152400" distR="152400" simplePos="0" relativeHeight="251658240" behindDoc="1" locked="0" layoutInCell="1" allowOverlap="1" wp14:anchorId="545E79B5" wp14:editId="476FF88F">
          <wp:simplePos x="0" y="0"/>
          <wp:positionH relativeFrom="page">
            <wp:posOffset>163195</wp:posOffset>
          </wp:positionH>
          <wp:positionV relativeFrom="page">
            <wp:posOffset>9010015</wp:posOffset>
          </wp:positionV>
          <wp:extent cx="7746365" cy="1138555"/>
          <wp:effectExtent l="19050" t="0" r="6985" b="0"/>
          <wp:wrapNone/>
          <wp:docPr id="1"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2"/>
                  <a:srcRect/>
                  <a:stretch>
                    <a:fillRect/>
                  </a:stretch>
                </pic:blipFill>
                <pic:spPr bwMode="auto">
                  <a:xfrm>
                    <a:off x="0" y="0"/>
                    <a:ext cx="7746365" cy="1138555"/>
                  </a:xfrm>
                  <a:prstGeom prst="rect">
                    <a:avLst/>
                  </a:prstGeom>
                  <a:noFill/>
                  <a:ln w="12700">
                    <a:noFill/>
                    <a:miter lim="4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3EA80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1C33B39"/>
    <w:multiLevelType w:val="hybridMultilevel"/>
    <w:tmpl w:val="61A096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9CD3902"/>
    <w:multiLevelType w:val="hybridMultilevel"/>
    <w:tmpl w:val="6382E5D8"/>
    <w:lvl w:ilvl="0" w:tplc="39C481EA">
      <w:numFmt w:val="bullet"/>
      <w:lvlText w:val="-"/>
      <w:lvlJc w:val="left"/>
      <w:pPr>
        <w:ind w:left="720" w:hanging="360"/>
      </w:pPr>
      <w:rPr>
        <w:rFonts w:ascii="Calibri" w:eastAsia="Calibri" w:hAnsi="Calibri"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BC0688C"/>
    <w:multiLevelType w:val="hybridMultilevel"/>
    <w:tmpl w:val="169E25C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51D47580"/>
    <w:multiLevelType w:val="hybridMultilevel"/>
    <w:tmpl w:val="13F285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E9B"/>
    <w:rsid w:val="00000122"/>
    <w:rsid w:val="00037A2A"/>
    <w:rsid w:val="00056C8F"/>
    <w:rsid w:val="00063BAE"/>
    <w:rsid w:val="00094EEC"/>
    <w:rsid w:val="00095642"/>
    <w:rsid w:val="000A3165"/>
    <w:rsid w:val="0016036B"/>
    <w:rsid w:val="001746C2"/>
    <w:rsid w:val="00204650"/>
    <w:rsid w:val="00243498"/>
    <w:rsid w:val="00264A9E"/>
    <w:rsid w:val="0028628B"/>
    <w:rsid w:val="002D3C01"/>
    <w:rsid w:val="00342292"/>
    <w:rsid w:val="003E049B"/>
    <w:rsid w:val="003E46AE"/>
    <w:rsid w:val="00430522"/>
    <w:rsid w:val="00441063"/>
    <w:rsid w:val="00453641"/>
    <w:rsid w:val="004C4D24"/>
    <w:rsid w:val="005D5C4B"/>
    <w:rsid w:val="0064093F"/>
    <w:rsid w:val="006576E0"/>
    <w:rsid w:val="006F6AE0"/>
    <w:rsid w:val="0070713E"/>
    <w:rsid w:val="0071055E"/>
    <w:rsid w:val="007B3AA5"/>
    <w:rsid w:val="007B59B8"/>
    <w:rsid w:val="007B5A35"/>
    <w:rsid w:val="007B7ACA"/>
    <w:rsid w:val="007F316E"/>
    <w:rsid w:val="008659E4"/>
    <w:rsid w:val="008A7592"/>
    <w:rsid w:val="008C52E3"/>
    <w:rsid w:val="008D305C"/>
    <w:rsid w:val="008E6D0C"/>
    <w:rsid w:val="008E7F68"/>
    <w:rsid w:val="00935A61"/>
    <w:rsid w:val="00990C2C"/>
    <w:rsid w:val="009D578C"/>
    <w:rsid w:val="00A04C39"/>
    <w:rsid w:val="00A41E5C"/>
    <w:rsid w:val="00A85155"/>
    <w:rsid w:val="00A94999"/>
    <w:rsid w:val="00AA74C4"/>
    <w:rsid w:val="00AC5E9B"/>
    <w:rsid w:val="00B159BB"/>
    <w:rsid w:val="00B241F7"/>
    <w:rsid w:val="00B61ADF"/>
    <w:rsid w:val="00B9225C"/>
    <w:rsid w:val="00BD333C"/>
    <w:rsid w:val="00C74D75"/>
    <w:rsid w:val="00CD1328"/>
    <w:rsid w:val="00D02294"/>
    <w:rsid w:val="00D228E5"/>
    <w:rsid w:val="00D77C64"/>
    <w:rsid w:val="00D920C4"/>
    <w:rsid w:val="00DA2048"/>
    <w:rsid w:val="00DC4695"/>
    <w:rsid w:val="00E00CBE"/>
    <w:rsid w:val="00EB3B87"/>
    <w:rsid w:val="00EC3F00"/>
    <w:rsid w:val="00EE4A88"/>
    <w:rsid w:val="00F11C05"/>
    <w:rsid w:val="00F52CCE"/>
    <w:rsid w:val="00F73361"/>
    <w:rsid w:val="00F742B8"/>
    <w:rsid w:val="00F80FBC"/>
    <w:rsid w:val="00FC6FE7"/>
    <w:rsid w:val="00FE6DC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5DA1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en-US"/>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AC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avistosa-nfasis11">
    <w:name w:val="Lista vistosa - Énfasis 11"/>
    <w:basedOn w:val="Normal"/>
    <w:uiPriority w:val="34"/>
    <w:qFormat/>
    <w:rsid w:val="00AC5E9B"/>
    <w:pPr>
      <w:ind w:left="720"/>
      <w:contextualSpacing/>
    </w:pPr>
  </w:style>
  <w:style w:type="paragraph" w:styleId="Header">
    <w:name w:val="header"/>
    <w:basedOn w:val="Normal"/>
    <w:link w:val="HeaderChar"/>
    <w:uiPriority w:val="99"/>
    <w:unhideWhenUsed/>
    <w:rsid w:val="008D305C"/>
    <w:pPr>
      <w:tabs>
        <w:tab w:val="center" w:pos="4419"/>
        <w:tab w:val="right" w:pos="8838"/>
      </w:tabs>
    </w:pPr>
  </w:style>
  <w:style w:type="character" w:customStyle="1" w:styleId="HeaderChar">
    <w:name w:val="Header Char"/>
    <w:link w:val="Header"/>
    <w:uiPriority w:val="99"/>
    <w:rsid w:val="008D305C"/>
    <w:rPr>
      <w:sz w:val="22"/>
      <w:szCs w:val="22"/>
      <w:lang w:eastAsia="en-US"/>
    </w:rPr>
  </w:style>
  <w:style w:type="paragraph" w:styleId="Footer">
    <w:name w:val="footer"/>
    <w:basedOn w:val="Normal"/>
    <w:link w:val="FooterChar"/>
    <w:uiPriority w:val="99"/>
    <w:semiHidden/>
    <w:unhideWhenUsed/>
    <w:rsid w:val="008D305C"/>
    <w:pPr>
      <w:tabs>
        <w:tab w:val="center" w:pos="4419"/>
        <w:tab w:val="right" w:pos="8838"/>
      </w:tabs>
    </w:pPr>
  </w:style>
  <w:style w:type="character" w:customStyle="1" w:styleId="FooterChar">
    <w:name w:val="Footer Char"/>
    <w:link w:val="Footer"/>
    <w:uiPriority w:val="99"/>
    <w:semiHidden/>
    <w:rsid w:val="008D305C"/>
    <w:rPr>
      <w:sz w:val="22"/>
      <w:szCs w:val="22"/>
      <w:lang w:eastAsia="en-US"/>
    </w:rPr>
  </w:style>
  <w:style w:type="character" w:styleId="Hyperlink">
    <w:name w:val="Hyperlink"/>
    <w:uiPriority w:val="99"/>
    <w:unhideWhenUsed/>
    <w:rsid w:val="00A85155"/>
    <w:rPr>
      <w:color w:val="0000FF"/>
      <w:u w:val="single"/>
    </w:rPr>
  </w:style>
  <w:style w:type="paragraph" w:styleId="HTMLPreformatted">
    <w:name w:val="HTML Preformatted"/>
    <w:basedOn w:val="Normal"/>
    <w:link w:val="HTMLPreformattedChar"/>
    <w:uiPriority w:val="99"/>
    <w:semiHidden/>
    <w:unhideWhenUsed/>
    <w:rsid w:val="00D22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D228E5"/>
    <w:rPr>
      <w:rFonts w:ascii="Courier New" w:eastAsia="Times New Roman" w:hAnsi="Courier New" w:cs="Courier New"/>
    </w:rPr>
  </w:style>
  <w:style w:type="character" w:styleId="FollowedHyperlink">
    <w:name w:val="FollowedHyperlink"/>
    <w:uiPriority w:val="99"/>
    <w:semiHidden/>
    <w:unhideWhenUsed/>
    <w:rsid w:val="00D920C4"/>
    <w:rPr>
      <w:color w:val="800080"/>
      <w:u w:val="single"/>
    </w:rPr>
  </w:style>
  <w:style w:type="table" w:styleId="TableGrid">
    <w:name w:val="Table Grid"/>
    <w:basedOn w:val="TableNormal"/>
    <w:uiPriority w:val="59"/>
    <w:rsid w:val="00F80F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en-US"/>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AC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avistosa-nfasis11">
    <w:name w:val="Lista vistosa - Énfasis 11"/>
    <w:basedOn w:val="Normal"/>
    <w:uiPriority w:val="34"/>
    <w:qFormat/>
    <w:rsid w:val="00AC5E9B"/>
    <w:pPr>
      <w:ind w:left="720"/>
      <w:contextualSpacing/>
    </w:pPr>
  </w:style>
  <w:style w:type="paragraph" w:styleId="Header">
    <w:name w:val="header"/>
    <w:basedOn w:val="Normal"/>
    <w:link w:val="HeaderChar"/>
    <w:uiPriority w:val="99"/>
    <w:unhideWhenUsed/>
    <w:rsid w:val="008D305C"/>
    <w:pPr>
      <w:tabs>
        <w:tab w:val="center" w:pos="4419"/>
        <w:tab w:val="right" w:pos="8838"/>
      </w:tabs>
    </w:pPr>
  </w:style>
  <w:style w:type="character" w:customStyle="1" w:styleId="HeaderChar">
    <w:name w:val="Header Char"/>
    <w:link w:val="Header"/>
    <w:uiPriority w:val="99"/>
    <w:rsid w:val="008D305C"/>
    <w:rPr>
      <w:sz w:val="22"/>
      <w:szCs w:val="22"/>
      <w:lang w:eastAsia="en-US"/>
    </w:rPr>
  </w:style>
  <w:style w:type="paragraph" w:styleId="Footer">
    <w:name w:val="footer"/>
    <w:basedOn w:val="Normal"/>
    <w:link w:val="FooterChar"/>
    <w:uiPriority w:val="99"/>
    <w:semiHidden/>
    <w:unhideWhenUsed/>
    <w:rsid w:val="008D305C"/>
    <w:pPr>
      <w:tabs>
        <w:tab w:val="center" w:pos="4419"/>
        <w:tab w:val="right" w:pos="8838"/>
      </w:tabs>
    </w:pPr>
  </w:style>
  <w:style w:type="character" w:customStyle="1" w:styleId="FooterChar">
    <w:name w:val="Footer Char"/>
    <w:link w:val="Footer"/>
    <w:uiPriority w:val="99"/>
    <w:semiHidden/>
    <w:rsid w:val="008D305C"/>
    <w:rPr>
      <w:sz w:val="22"/>
      <w:szCs w:val="22"/>
      <w:lang w:eastAsia="en-US"/>
    </w:rPr>
  </w:style>
  <w:style w:type="character" w:styleId="Hyperlink">
    <w:name w:val="Hyperlink"/>
    <w:uiPriority w:val="99"/>
    <w:unhideWhenUsed/>
    <w:rsid w:val="00A85155"/>
    <w:rPr>
      <w:color w:val="0000FF"/>
      <w:u w:val="single"/>
    </w:rPr>
  </w:style>
  <w:style w:type="paragraph" w:styleId="HTMLPreformatted">
    <w:name w:val="HTML Preformatted"/>
    <w:basedOn w:val="Normal"/>
    <w:link w:val="HTMLPreformattedChar"/>
    <w:uiPriority w:val="99"/>
    <w:semiHidden/>
    <w:unhideWhenUsed/>
    <w:rsid w:val="00D22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D228E5"/>
    <w:rPr>
      <w:rFonts w:ascii="Courier New" w:eastAsia="Times New Roman" w:hAnsi="Courier New" w:cs="Courier New"/>
    </w:rPr>
  </w:style>
  <w:style w:type="character" w:styleId="FollowedHyperlink">
    <w:name w:val="FollowedHyperlink"/>
    <w:uiPriority w:val="99"/>
    <w:semiHidden/>
    <w:unhideWhenUsed/>
    <w:rsid w:val="00D920C4"/>
    <w:rPr>
      <w:color w:val="800080"/>
      <w:u w:val="single"/>
    </w:rPr>
  </w:style>
  <w:style w:type="table" w:styleId="TableGrid">
    <w:name w:val="Table Grid"/>
    <w:basedOn w:val="TableNormal"/>
    <w:uiPriority w:val="59"/>
    <w:rsid w:val="00F80F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6743">
      <w:bodyDiv w:val="1"/>
      <w:marLeft w:val="0"/>
      <w:marRight w:val="0"/>
      <w:marTop w:val="0"/>
      <w:marBottom w:val="0"/>
      <w:divBdr>
        <w:top w:val="none" w:sz="0" w:space="0" w:color="auto"/>
        <w:left w:val="none" w:sz="0" w:space="0" w:color="auto"/>
        <w:bottom w:val="none" w:sz="0" w:space="0" w:color="auto"/>
        <w:right w:val="none" w:sz="0" w:space="0" w:color="auto"/>
      </w:divBdr>
    </w:div>
    <w:div w:id="64632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ie.com.mx/" TargetMode="Externa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ticketmaster.com.mx/" TargetMode="External"/><Relationship Id="rId9" Type="http://schemas.openxmlformats.org/officeDocument/2006/relationships/hyperlink" Target="http://www.ahr.com.mx/" TargetMode="External"/><Relationship Id="rId10" Type="http://schemas.openxmlformats.org/officeDocument/2006/relationships/hyperlink" Target="mailto:fvelazquezc@cie.com.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1253</Words>
  <Characters>7143</Characters>
  <Application>Microsoft Macintosh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8380</CharactersWithSpaces>
  <SharedDoc>false</SharedDoc>
  <HLinks>
    <vt:vector size="30" baseType="variant">
      <vt:variant>
        <vt:i4>6357038</vt:i4>
      </vt:variant>
      <vt:variant>
        <vt:i4>12</vt:i4>
      </vt:variant>
      <vt:variant>
        <vt:i4>0</vt:i4>
      </vt:variant>
      <vt:variant>
        <vt:i4>5</vt:i4>
      </vt:variant>
      <vt:variant>
        <vt:lpwstr>http://www.cie.com.mx/</vt:lpwstr>
      </vt:variant>
      <vt:variant>
        <vt:lpwstr/>
      </vt:variant>
      <vt:variant>
        <vt:i4>3670044</vt:i4>
      </vt:variant>
      <vt:variant>
        <vt:i4>9</vt:i4>
      </vt:variant>
      <vt:variant>
        <vt:i4>0</vt:i4>
      </vt:variant>
      <vt:variant>
        <vt:i4>5</vt:i4>
      </vt:variant>
      <vt:variant>
        <vt:lpwstr>mailto:manuel@bandofinsiders.com</vt:lpwstr>
      </vt:variant>
      <vt:variant>
        <vt:lpwstr/>
      </vt:variant>
      <vt:variant>
        <vt:i4>1179747</vt:i4>
      </vt:variant>
      <vt:variant>
        <vt:i4>6</vt:i4>
      </vt:variant>
      <vt:variant>
        <vt:i4>0</vt:i4>
      </vt:variant>
      <vt:variant>
        <vt:i4>5</vt:i4>
      </vt:variant>
      <vt:variant>
        <vt:lpwstr>mailto:fvelazquezc@cie.com.mx</vt:lpwstr>
      </vt:variant>
      <vt:variant>
        <vt:lpwstr/>
      </vt:variant>
      <vt:variant>
        <vt:i4>7602223</vt:i4>
      </vt:variant>
      <vt:variant>
        <vt:i4>3</vt:i4>
      </vt:variant>
      <vt:variant>
        <vt:i4>0</vt:i4>
      </vt:variant>
      <vt:variant>
        <vt:i4>5</vt:i4>
      </vt:variant>
      <vt:variant>
        <vt:lpwstr>http://www.ahr.com.mx/</vt:lpwstr>
      </vt:variant>
      <vt:variant>
        <vt:lpwstr/>
      </vt:variant>
      <vt:variant>
        <vt:i4>3473442</vt:i4>
      </vt:variant>
      <vt:variant>
        <vt:i4>0</vt:i4>
      </vt:variant>
      <vt:variant>
        <vt:i4>0</vt:i4>
      </vt:variant>
      <vt:variant>
        <vt:i4>5</vt:i4>
      </vt:variant>
      <vt:variant>
        <vt:lpwstr>http://www.ticketmaster.com.mx/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lastModifiedBy>patricia ramirez</cp:lastModifiedBy>
  <cp:revision>8</cp:revision>
  <dcterms:created xsi:type="dcterms:W3CDTF">2015-08-07T00:26:00Z</dcterms:created>
  <dcterms:modified xsi:type="dcterms:W3CDTF">2015-08-11T15:50:00Z</dcterms:modified>
</cp:coreProperties>
</file>