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F8A7B" w14:textId="77777777" w:rsidR="00D00A74" w:rsidRDefault="00D00A74" w:rsidP="00D00A74">
      <w:pPr>
        <w:spacing w:after="0" w:line="240" w:lineRule="auto"/>
        <w:jc w:val="right"/>
        <w:rPr>
          <w:rFonts w:ascii="Arial" w:hAnsi="Arial" w:cs="Arial"/>
          <w:i/>
          <w:sz w:val="20"/>
          <w:szCs w:val="20"/>
          <w:lang w:val="es-ES_tradnl"/>
        </w:rPr>
      </w:pPr>
    </w:p>
    <w:p w14:paraId="33CD5195" w14:textId="77777777" w:rsidR="00D00A74" w:rsidRPr="00375545" w:rsidRDefault="00D00A74" w:rsidP="00D00A74">
      <w:pPr>
        <w:spacing w:after="0" w:line="240" w:lineRule="auto"/>
        <w:jc w:val="right"/>
        <w:rPr>
          <w:rFonts w:ascii="Arial" w:hAnsi="Arial" w:cs="Arial"/>
          <w:i/>
          <w:sz w:val="20"/>
          <w:szCs w:val="20"/>
          <w:lang w:val="es-ES_tradnl"/>
        </w:rPr>
      </w:pPr>
    </w:p>
    <w:p w14:paraId="4F1BCE61" w14:textId="5E46B304" w:rsidR="00F34568" w:rsidRDefault="00FE2A03" w:rsidP="00F34568">
      <w:pPr>
        <w:pStyle w:val="Default"/>
        <w:spacing w:after="100"/>
        <w:jc w:val="right"/>
        <w:rPr>
          <w:rFonts w:ascii="Arial" w:hAnsi="Arial" w:cs="Arial"/>
          <w:i/>
          <w:iCs/>
          <w:sz w:val="20"/>
          <w:szCs w:val="20"/>
        </w:rPr>
      </w:pPr>
      <w:r>
        <w:rPr>
          <w:rFonts w:ascii="Arial" w:hAnsi="Arial" w:cs="Arial"/>
          <w:i/>
          <w:iCs/>
          <w:sz w:val="20"/>
          <w:szCs w:val="20"/>
        </w:rPr>
        <w:t xml:space="preserve">Mexico City, September 21, </w:t>
      </w:r>
      <w:r w:rsidR="00F34568" w:rsidRPr="006C0F46">
        <w:rPr>
          <w:rFonts w:ascii="Arial" w:hAnsi="Arial" w:cs="Arial"/>
          <w:i/>
          <w:iCs/>
          <w:sz w:val="20"/>
          <w:szCs w:val="20"/>
        </w:rPr>
        <w:t>2015</w:t>
      </w:r>
    </w:p>
    <w:p w14:paraId="70322755" w14:textId="77777777" w:rsidR="00F34568" w:rsidRDefault="00F34568" w:rsidP="00F34568">
      <w:pPr>
        <w:shd w:val="clear" w:color="auto" w:fill="FFFFFF"/>
        <w:jc w:val="center"/>
        <w:rPr>
          <w:rFonts w:ascii="Century Gothic" w:hAnsi="Century Gothic" w:cs="Arial"/>
          <w:b/>
          <w:bCs/>
          <w:color w:val="000000"/>
          <w:sz w:val="26"/>
          <w:szCs w:val="26"/>
        </w:rPr>
      </w:pPr>
    </w:p>
    <w:p w14:paraId="234322BB" w14:textId="4DA57581" w:rsidR="00FE2A03" w:rsidRPr="00FE2A03" w:rsidRDefault="00FE2A03" w:rsidP="00FE2A03">
      <w:pPr>
        <w:shd w:val="clear" w:color="auto" w:fill="FFFFFF"/>
        <w:jc w:val="center"/>
        <w:rPr>
          <w:rFonts w:ascii="Century Gothic" w:hAnsi="Century Gothic" w:cs="Arial"/>
          <w:b/>
          <w:bCs/>
          <w:color w:val="000000"/>
          <w:sz w:val="26"/>
          <w:szCs w:val="26"/>
        </w:rPr>
      </w:pPr>
      <w:r w:rsidRPr="00F15BD5">
        <w:rPr>
          <w:rFonts w:ascii="Century Gothic" w:hAnsi="Century Gothic" w:cs="Arial"/>
          <w:b/>
          <w:bCs/>
          <w:color w:val="000000"/>
          <w:sz w:val="26"/>
          <w:szCs w:val="26"/>
        </w:rPr>
        <w:t xml:space="preserve">THE FINAL STRETCH IS </w:t>
      </w:r>
      <w:r>
        <w:rPr>
          <w:rFonts w:ascii="Century Gothic" w:hAnsi="Century Gothic" w:cs="Arial"/>
          <w:b/>
          <w:bCs/>
          <w:color w:val="000000"/>
          <w:sz w:val="26"/>
          <w:szCs w:val="26"/>
        </w:rPr>
        <w:t>COMING</w:t>
      </w:r>
      <w:r w:rsidRPr="00F15BD5">
        <w:rPr>
          <w:rFonts w:ascii="Century Gothic" w:hAnsi="Century Gothic" w:cs="Arial"/>
          <w:b/>
          <w:bCs/>
          <w:color w:val="000000"/>
          <w:sz w:val="26"/>
          <w:szCs w:val="26"/>
        </w:rPr>
        <w:t>, L</w:t>
      </w:r>
      <w:r>
        <w:rPr>
          <w:rFonts w:ascii="Century Gothic" w:hAnsi="Century Gothic" w:cs="Arial"/>
          <w:b/>
          <w:bCs/>
          <w:color w:val="000000"/>
          <w:sz w:val="26"/>
          <w:szCs w:val="26"/>
        </w:rPr>
        <w:t>AST TICKETS FOR THE FORMULA 1 GRAN PREMIO DE MEXICO 2015</w:t>
      </w:r>
      <w:r w:rsidRPr="003F63A9">
        <w:rPr>
          <w:rFonts w:ascii="Century Gothic" w:hAnsi="Century Gothic" w:cs="Arial"/>
          <w:b/>
          <w:bCs/>
          <w:color w:val="000000"/>
          <w:sz w:val="26"/>
          <w:szCs w:val="26"/>
        </w:rPr>
        <w:t>®</w:t>
      </w:r>
      <w:r>
        <w:rPr>
          <w:rFonts w:ascii="Century Gothic" w:hAnsi="Century Gothic" w:cs="Arial"/>
          <w:b/>
          <w:bCs/>
          <w:color w:val="000000"/>
          <w:sz w:val="26"/>
          <w:szCs w:val="26"/>
        </w:rPr>
        <w:t xml:space="preserve"> ON SALE</w:t>
      </w:r>
      <w:r w:rsidRPr="003F63A9">
        <w:rPr>
          <w:rFonts w:ascii="Arial" w:hAnsi="Arial" w:cs="Arial"/>
          <w:b/>
          <w:bCs/>
          <w:color w:val="000000"/>
          <w:sz w:val="19"/>
          <w:szCs w:val="19"/>
        </w:rPr>
        <w:t> </w:t>
      </w:r>
    </w:p>
    <w:p w14:paraId="619834AD" w14:textId="77777777" w:rsidR="00FE2A03" w:rsidRPr="00F15BD5" w:rsidRDefault="00FE2A03" w:rsidP="00FE2A03">
      <w:pPr>
        <w:pStyle w:val="ListParagraph"/>
        <w:numPr>
          <w:ilvl w:val="0"/>
          <w:numId w:val="2"/>
        </w:numPr>
        <w:shd w:val="clear" w:color="auto" w:fill="FFFFFF"/>
        <w:spacing w:after="0" w:line="240" w:lineRule="auto"/>
        <w:rPr>
          <w:rFonts w:ascii="Arial" w:eastAsia="Times New Roman" w:hAnsi="Arial" w:cs="Arial"/>
          <w:color w:val="000000"/>
          <w:sz w:val="19"/>
          <w:szCs w:val="19"/>
        </w:rPr>
      </w:pPr>
      <w:r w:rsidRPr="00F15BD5">
        <w:rPr>
          <w:rFonts w:ascii="Arial" w:eastAsia="Times New Roman" w:hAnsi="Arial" w:cs="Arial"/>
          <w:color w:val="000000"/>
          <w:sz w:val="19"/>
          <w:szCs w:val="19"/>
        </w:rPr>
        <w:t>Last tickets for the FORMULA 1 GRAN PREMIO DE MÉXICO 2015®  on sale, from September 21.</w:t>
      </w:r>
    </w:p>
    <w:p w14:paraId="2729BB66" w14:textId="77777777" w:rsidR="00FE2A03" w:rsidRPr="00016424" w:rsidRDefault="00FE2A03" w:rsidP="00FE2A03">
      <w:pPr>
        <w:pStyle w:val="ListParagraph"/>
        <w:numPr>
          <w:ilvl w:val="0"/>
          <w:numId w:val="2"/>
        </w:numPr>
        <w:shd w:val="clear" w:color="auto" w:fill="FFFFFF"/>
        <w:spacing w:after="0" w:line="240" w:lineRule="auto"/>
        <w:rPr>
          <w:rFonts w:ascii="Arial" w:hAnsi="Arial" w:cs="Arial"/>
          <w:color w:val="222222"/>
          <w:sz w:val="19"/>
          <w:szCs w:val="19"/>
        </w:rPr>
      </w:pPr>
      <w:r w:rsidRPr="00016424">
        <w:rPr>
          <w:rFonts w:ascii="Arial" w:eastAsia="Times New Roman" w:hAnsi="Arial" w:cs="Arial"/>
          <w:color w:val="000000"/>
          <w:sz w:val="19"/>
          <w:szCs w:val="19"/>
        </w:rPr>
        <w:t xml:space="preserve">All section and seats at the new Silver Stand </w:t>
      </w:r>
      <w:r>
        <w:rPr>
          <w:rFonts w:ascii="Arial" w:eastAsia="Times New Roman" w:hAnsi="Arial" w:cs="Arial"/>
          <w:color w:val="000000"/>
          <w:sz w:val="19"/>
          <w:szCs w:val="19"/>
        </w:rPr>
        <w:t xml:space="preserve">are </w:t>
      </w:r>
      <w:r w:rsidRPr="00016424">
        <w:rPr>
          <w:rFonts w:ascii="Arial" w:eastAsia="Times New Roman" w:hAnsi="Arial" w:cs="Arial"/>
          <w:color w:val="000000"/>
          <w:sz w:val="19"/>
          <w:szCs w:val="19"/>
        </w:rPr>
        <w:t xml:space="preserve">available, with any payment method and </w:t>
      </w:r>
      <w:r>
        <w:rPr>
          <w:rFonts w:ascii="Arial" w:eastAsia="Times New Roman" w:hAnsi="Arial" w:cs="Arial"/>
          <w:color w:val="000000"/>
          <w:sz w:val="19"/>
          <w:szCs w:val="19"/>
        </w:rPr>
        <w:t xml:space="preserve">in </w:t>
      </w:r>
      <w:r w:rsidRPr="00016424">
        <w:rPr>
          <w:rFonts w:ascii="Arial" w:eastAsia="Times New Roman" w:hAnsi="Arial" w:cs="Arial"/>
          <w:color w:val="000000"/>
          <w:sz w:val="19"/>
          <w:szCs w:val="19"/>
        </w:rPr>
        <w:t>6 month</w:t>
      </w:r>
      <w:r>
        <w:rPr>
          <w:rFonts w:ascii="Arial" w:eastAsia="Times New Roman" w:hAnsi="Arial" w:cs="Arial"/>
          <w:color w:val="000000"/>
          <w:sz w:val="19"/>
          <w:szCs w:val="19"/>
        </w:rPr>
        <w:t>s</w:t>
      </w:r>
      <w:r w:rsidRPr="00016424">
        <w:rPr>
          <w:rFonts w:ascii="Arial" w:eastAsia="Times New Roman" w:hAnsi="Arial" w:cs="Arial"/>
          <w:color w:val="000000"/>
          <w:sz w:val="19"/>
          <w:szCs w:val="19"/>
        </w:rPr>
        <w:t xml:space="preserve"> </w:t>
      </w:r>
      <w:r>
        <w:rPr>
          <w:rFonts w:ascii="Arial" w:eastAsia="Times New Roman" w:hAnsi="Arial" w:cs="Arial"/>
          <w:color w:val="000000"/>
          <w:sz w:val="19"/>
          <w:szCs w:val="19"/>
        </w:rPr>
        <w:t xml:space="preserve">with </w:t>
      </w:r>
      <w:r w:rsidRPr="00016424">
        <w:rPr>
          <w:rFonts w:ascii="Arial" w:eastAsia="Times New Roman" w:hAnsi="Arial" w:cs="Arial"/>
          <w:color w:val="000000"/>
          <w:sz w:val="19"/>
          <w:szCs w:val="19"/>
        </w:rPr>
        <w:t>no interests with Banamex and Sa</w:t>
      </w:r>
      <w:r>
        <w:rPr>
          <w:rFonts w:ascii="Arial" w:eastAsia="Times New Roman" w:hAnsi="Arial" w:cs="Arial"/>
          <w:color w:val="000000"/>
          <w:sz w:val="19"/>
          <w:szCs w:val="19"/>
        </w:rPr>
        <w:t>ntander.</w:t>
      </w:r>
    </w:p>
    <w:p w14:paraId="0706F6C6" w14:textId="77777777" w:rsidR="00FE2A03" w:rsidRPr="007C4C4D" w:rsidRDefault="00FE2A03" w:rsidP="00FE2A03">
      <w:pPr>
        <w:pStyle w:val="ListParagraph"/>
        <w:shd w:val="clear" w:color="auto" w:fill="FFFFFF"/>
        <w:rPr>
          <w:rFonts w:ascii="Arial" w:hAnsi="Arial" w:cs="Arial"/>
          <w:color w:val="222222"/>
          <w:sz w:val="19"/>
          <w:szCs w:val="19"/>
        </w:rPr>
      </w:pPr>
      <w:r w:rsidRPr="007C4C4D">
        <w:rPr>
          <w:rFonts w:ascii="Arial" w:hAnsi="Arial" w:cs="Arial"/>
          <w:color w:val="000000"/>
          <w:sz w:val="19"/>
          <w:szCs w:val="19"/>
        </w:rPr>
        <w:t> </w:t>
      </w:r>
    </w:p>
    <w:p w14:paraId="75E0EE40" w14:textId="5006FE33" w:rsidR="00FE2A03" w:rsidRPr="00775D31" w:rsidRDefault="00FE2A03" w:rsidP="00FE2A03">
      <w:pPr>
        <w:shd w:val="clear" w:color="auto" w:fill="FFFFFF"/>
        <w:jc w:val="both"/>
        <w:rPr>
          <w:rFonts w:ascii="Arial" w:hAnsi="Arial" w:cs="Arial"/>
          <w:color w:val="222222"/>
          <w:sz w:val="19"/>
          <w:szCs w:val="19"/>
        </w:rPr>
      </w:pPr>
      <w:r w:rsidRPr="007C4C4D">
        <w:rPr>
          <w:rFonts w:ascii="Arial" w:hAnsi="Arial" w:cs="Arial"/>
          <w:color w:val="000000"/>
          <w:sz w:val="19"/>
          <w:szCs w:val="19"/>
        </w:rPr>
        <w:t>The last round t</w:t>
      </w:r>
      <w:r w:rsidR="00EF6E83">
        <w:rPr>
          <w:rFonts w:ascii="Arial" w:hAnsi="Arial" w:cs="Arial"/>
          <w:color w:val="000000"/>
          <w:sz w:val="19"/>
          <w:szCs w:val="19"/>
        </w:rPr>
        <w:t>ickets for the GRAN PREMIO DE ME</w:t>
      </w:r>
      <w:r w:rsidRPr="007C4C4D">
        <w:rPr>
          <w:rFonts w:ascii="Arial" w:hAnsi="Arial" w:cs="Arial"/>
          <w:color w:val="000000"/>
          <w:sz w:val="19"/>
          <w:szCs w:val="19"/>
        </w:rPr>
        <w:t xml:space="preserve">XICO 2015® sale begins from September 21. </w:t>
      </w:r>
      <w:r w:rsidRPr="00775D31">
        <w:rPr>
          <w:rFonts w:ascii="Arial" w:hAnsi="Arial" w:cs="Arial"/>
          <w:color w:val="000000"/>
          <w:sz w:val="19"/>
          <w:szCs w:val="19"/>
        </w:rPr>
        <w:t>There will be Autodromo Hermanos Rodriguez all section seats available with any payment method, given the high demand, a new stand has been able within the complex Moises Solana with a</w:t>
      </w:r>
      <w:r>
        <w:rPr>
          <w:rFonts w:ascii="Arial" w:hAnsi="Arial" w:cs="Arial"/>
          <w:color w:val="000000"/>
          <w:sz w:val="19"/>
          <w:szCs w:val="19"/>
        </w:rPr>
        <w:t xml:space="preserve"> cost of five thousand pesos including the three </w:t>
      </w:r>
      <w:r w:rsidRPr="00775D31">
        <w:rPr>
          <w:rFonts w:ascii="Arial" w:hAnsi="Arial" w:cs="Arial"/>
          <w:color w:val="000000"/>
          <w:sz w:val="19"/>
          <w:szCs w:val="19"/>
        </w:rPr>
        <w:t xml:space="preserve">days, </w:t>
      </w:r>
      <w:r>
        <w:rPr>
          <w:rFonts w:ascii="Arial" w:hAnsi="Arial" w:cs="Arial"/>
          <w:color w:val="000000"/>
          <w:sz w:val="19"/>
          <w:szCs w:val="19"/>
        </w:rPr>
        <w:t>this new section is called</w:t>
      </w:r>
      <w:r w:rsidRPr="00775D31">
        <w:rPr>
          <w:rFonts w:ascii="Arial" w:hAnsi="Arial" w:cs="Arial"/>
          <w:color w:val="000000"/>
          <w:sz w:val="19"/>
          <w:szCs w:val="19"/>
        </w:rPr>
        <w:t xml:space="preserve"> “</w:t>
      </w:r>
      <w:r>
        <w:rPr>
          <w:rFonts w:ascii="Arial" w:hAnsi="Arial" w:cs="Arial"/>
          <w:color w:val="000000"/>
          <w:sz w:val="19"/>
          <w:szCs w:val="19"/>
        </w:rPr>
        <w:t>Silver</w:t>
      </w:r>
      <w:r w:rsidRPr="00775D31">
        <w:rPr>
          <w:rFonts w:ascii="Arial" w:hAnsi="Arial" w:cs="Arial"/>
          <w:color w:val="000000"/>
          <w:sz w:val="19"/>
          <w:szCs w:val="19"/>
        </w:rPr>
        <w:t xml:space="preserve">”, </w:t>
      </w:r>
      <w:r>
        <w:rPr>
          <w:rFonts w:ascii="Arial" w:hAnsi="Arial" w:cs="Arial"/>
          <w:color w:val="000000"/>
          <w:sz w:val="19"/>
          <w:szCs w:val="19"/>
        </w:rPr>
        <w:t xml:space="preserve">it provides an spectacular view of the </w:t>
      </w:r>
      <w:r w:rsidRPr="00775D31">
        <w:rPr>
          <w:rFonts w:ascii="Arial" w:hAnsi="Arial" w:cs="Arial"/>
          <w:color w:val="000000"/>
          <w:sz w:val="19"/>
          <w:szCs w:val="19"/>
        </w:rPr>
        <w:t xml:space="preserve">FORMULA 1® </w:t>
      </w:r>
      <w:r>
        <w:rPr>
          <w:rFonts w:ascii="Arial" w:hAnsi="Arial" w:cs="Arial"/>
          <w:color w:val="000000"/>
          <w:sz w:val="19"/>
          <w:szCs w:val="19"/>
        </w:rPr>
        <w:t xml:space="preserve">cars coming up to the curve </w:t>
      </w:r>
      <w:r w:rsidRPr="00775D31">
        <w:rPr>
          <w:rFonts w:ascii="Arial" w:hAnsi="Arial" w:cs="Arial"/>
          <w:color w:val="000000"/>
          <w:sz w:val="19"/>
          <w:szCs w:val="19"/>
        </w:rPr>
        <w:t xml:space="preserve">#1 </w:t>
      </w:r>
      <w:r>
        <w:rPr>
          <w:rFonts w:ascii="Arial" w:hAnsi="Arial" w:cs="Arial"/>
          <w:color w:val="000000"/>
          <w:sz w:val="19"/>
          <w:szCs w:val="19"/>
        </w:rPr>
        <w:t>with a speed of over</w:t>
      </w:r>
      <w:r w:rsidRPr="00775D31">
        <w:rPr>
          <w:rFonts w:ascii="Arial" w:hAnsi="Arial" w:cs="Arial"/>
          <w:color w:val="000000"/>
          <w:sz w:val="19"/>
          <w:szCs w:val="19"/>
        </w:rPr>
        <w:t>28 km/h.</w:t>
      </w:r>
    </w:p>
    <w:p w14:paraId="7CFC823A" w14:textId="7A6879DF" w:rsidR="00FE2A03" w:rsidRPr="00775D31" w:rsidRDefault="00FE2A03" w:rsidP="00FE2A03">
      <w:pPr>
        <w:shd w:val="clear" w:color="auto" w:fill="FFFFFF"/>
        <w:jc w:val="both"/>
        <w:rPr>
          <w:rFonts w:ascii="Arial" w:hAnsi="Arial" w:cs="Arial"/>
          <w:color w:val="222222"/>
          <w:sz w:val="19"/>
          <w:szCs w:val="19"/>
        </w:rPr>
      </w:pPr>
      <w:r w:rsidRPr="00775D31">
        <w:rPr>
          <w:rFonts w:ascii="Arial" w:hAnsi="Arial" w:cs="Arial"/>
          <w:color w:val="000000"/>
          <w:sz w:val="19"/>
          <w:szCs w:val="19"/>
        </w:rPr>
        <w:t>Tickets will be on sale at the Ticketmaster system, on their webpage </w:t>
      </w:r>
      <w:r>
        <w:fldChar w:fldCharType="begin"/>
      </w:r>
      <w:r>
        <w:instrText xml:space="preserve"> HYPERLINK "http://www.ticketmaster.com.mx/" \t "_blank" </w:instrText>
      </w:r>
      <w:r>
        <w:fldChar w:fldCharType="separate"/>
      </w:r>
      <w:r w:rsidRPr="00775D31">
        <w:rPr>
          <w:rStyle w:val="Hyperlink"/>
          <w:rFonts w:ascii="Arial" w:hAnsi="Arial" w:cs="Arial"/>
          <w:color w:val="800080"/>
          <w:sz w:val="19"/>
          <w:szCs w:val="19"/>
        </w:rPr>
        <w:t>www.ticketmaster.com.mx</w:t>
      </w:r>
      <w:r>
        <w:rPr>
          <w:rStyle w:val="Hyperlink"/>
          <w:rFonts w:ascii="Arial" w:hAnsi="Arial" w:cs="Arial"/>
          <w:color w:val="800080"/>
          <w:sz w:val="19"/>
          <w:szCs w:val="19"/>
        </w:rPr>
        <w:fldChar w:fldCharType="end"/>
      </w:r>
      <w:r w:rsidRPr="00775D31">
        <w:rPr>
          <w:rFonts w:ascii="Arial" w:hAnsi="Arial" w:cs="Arial"/>
          <w:color w:val="000000"/>
          <w:sz w:val="19"/>
          <w:szCs w:val="19"/>
        </w:rPr>
        <w:t>, at any of the Ticketmaster Centers in the Mexican Republic</w:t>
      </w:r>
      <w:r>
        <w:rPr>
          <w:rFonts w:ascii="Arial" w:hAnsi="Arial" w:cs="Arial"/>
          <w:color w:val="000000"/>
          <w:sz w:val="19"/>
          <w:szCs w:val="19"/>
        </w:rPr>
        <w:t xml:space="preserve">, or directly at the ticket window 7 of the Palacio de los Deportes, calling </w:t>
      </w:r>
      <w:r w:rsidRPr="00775D31">
        <w:rPr>
          <w:rFonts w:ascii="Arial" w:hAnsi="Arial" w:cs="Arial"/>
          <w:color w:val="000000"/>
          <w:sz w:val="19"/>
          <w:szCs w:val="19"/>
        </w:rPr>
        <w:t xml:space="preserve">53259000 </w:t>
      </w:r>
      <w:r>
        <w:rPr>
          <w:rFonts w:ascii="Arial" w:hAnsi="Arial" w:cs="Arial"/>
          <w:color w:val="000000"/>
          <w:sz w:val="19"/>
          <w:szCs w:val="19"/>
        </w:rPr>
        <w:t>or at the  Auto</w:t>
      </w:r>
      <w:r w:rsidRPr="00775D31">
        <w:rPr>
          <w:rFonts w:ascii="Arial" w:hAnsi="Arial" w:cs="Arial"/>
          <w:color w:val="000000"/>
          <w:sz w:val="19"/>
          <w:szCs w:val="19"/>
        </w:rPr>
        <w:t>dromo Hermanos Rodr</w:t>
      </w:r>
      <w:r>
        <w:rPr>
          <w:rFonts w:ascii="Arial" w:hAnsi="Arial" w:cs="Arial"/>
          <w:color w:val="000000"/>
          <w:sz w:val="19"/>
          <w:szCs w:val="19"/>
        </w:rPr>
        <w:t>i</w:t>
      </w:r>
      <w:r w:rsidRPr="00775D31">
        <w:rPr>
          <w:rFonts w:ascii="Arial" w:hAnsi="Arial" w:cs="Arial"/>
          <w:color w:val="000000"/>
          <w:sz w:val="19"/>
          <w:szCs w:val="19"/>
        </w:rPr>
        <w:t>guez</w:t>
      </w:r>
      <w:r>
        <w:rPr>
          <w:rFonts w:ascii="Arial" w:hAnsi="Arial" w:cs="Arial"/>
          <w:color w:val="000000"/>
          <w:sz w:val="19"/>
          <w:szCs w:val="19"/>
        </w:rPr>
        <w:t xml:space="preserve"> official webpage</w:t>
      </w:r>
      <w:r w:rsidRPr="00775D31">
        <w:rPr>
          <w:rFonts w:ascii="Arial" w:hAnsi="Arial" w:cs="Arial"/>
          <w:color w:val="000000"/>
          <w:sz w:val="19"/>
          <w:szCs w:val="19"/>
        </w:rPr>
        <w:t>: </w:t>
      </w:r>
      <w:r>
        <w:fldChar w:fldCharType="begin"/>
      </w:r>
      <w:r>
        <w:instrText xml:space="preserve"> HYPERLINK "http://www.ahr.mx/" \t "_blank" </w:instrText>
      </w:r>
      <w:r>
        <w:fldChar w:fldCharType="separate"/>
      </w:r>
      <w:r w:rsidRPr="00775D31">
        <w:rPr>
          <w:rStyle w:val="Hyperlink"/>
          <w:rFonts w:ascii="Arial" w:hAnsi="Arial" w:cs="Arial"/>
          <w:color w:val="800080"/>
          <w:sz w:val="19"/>
          <w:szCs w:val="19"/>
        </w:rPr>
        <w:t>www.ahr.mx</w:t>
      </w:r>
      <w:r>
        <w:rPr>
          <w:rStyle w:val="Hyperlink"/>
          <w:rFonts w:ascii="Arial" w:hAnsi="Arial" w:cs="Arial"/>
          <w:color w:val="800080"/>
          <w:sz w:val="19"/>
          <w:szCs w:val="19"/>
        </w:rPr>
        <w:fldChar w:fldCharType="end"/>
      </w:r>
      <w:r w:rsidRPr="00775D31">
        <w:rPr>
          <w:rFonts w:ascii="Arial" w:hAnsi="Arial" w:cs="Arial"/>
          <w:color w:val="000000"/>
          <w:sz w:val="19"/>
          <w:szCs w:val="19"/>
        </w:rPr>
        <w:t>.</w:t>
      </w:r>
    </w:p>
    <w:p w14:paraId="7E1CD59D" w14:textId="77777777" w:rsidR="00FE2A03" w:rsidRDefault="00FE2A03" w:rsidP="00FE2A03">
      <w:pPr>
        <w:shd w:val="clear" w:color="auto" w:fill="FFFFFF"/>
        <w:jc w:val="both"/>
        <w:rPr>
          <w:rFonts w:ascii="Arial" w:hAnsi="Arial" w:cs="Arial"/>
          <w:color w:val="000000"/>
          <w:sz w:val="19"/>
          <w:szCs w:val="19"/>
        </w:rPr>
      </w:pPr>
      <w:r w:rsidRPr="00775D31">
        <w:rPr>
          <w:rFonts w:ascii="Arial" w:hAnsi="Arial" w:cs="Arial"/>
          <w:color w:val="000000"/>
          <w:sz w:val="19"/>
          <w:szCs w:val="19"/>
        </w:rPr>
        <w:t>Also Banamex and Santander cardholders will be able to purchase their tickets with 6 month no interests</w:t>
      </w:r>
      <w:r>
        <w:rPr>
          <w:rFonts w:ascii="Arial" w:hAnsi="Arial" w:cs="Arial"/>
          <w:color w:val="000000"/>
          <w:sz w:val="19"/>
          <w:szCs w:val="19"/>
        </w:rPr>
        <w:t xml:space="preserve"> plan on the Ticketmaster Network</w:t>
      </w:r>
      <w:r w:rsidRPr="00775D31">
        <w:rPr>
          <w:rFonts w:ascii="Arial" w:hAnsi="Arial" w:cs="Arial"/>
          <w:color w:val="000000"/>
          <w:sz w:val="19"/>
          <w:szCs w:val="19"/>
        </w:rPr>
        <w:t>.</w:t>
      </w:r>
    </w:p>
    <w:p w14:paraId="252D9EC6" w14:textId="77777777" w:rsidR="00FE2A03" w:rsidRDefault="00FE2A03" w:rsidP="00FE2A03">
      <w:pPr>
        <w:shd w:val="clear" w:color="auto" w:fill="FFFFFF"/>
        <w:jc w:val="both"/>
        <w:rPr>
          <w:rFonts w:ascii="Arial" w:hAnsi="Arial" w:cs="Arial"/>
          <w:color w:val="000000"/>
          <w:sz w:val="19"/>
          <w:szCs w:val="19"/>
        </w:rPr>
      </w:pPr>
    </w:p>
    <w:tbl>
      <w:tblPr>
        <w:tblW w:w="6278" w:type="dxa"/>
        <w:jc w:val="center"/>
        <w:shd w:val="clear" w:color="auto" w:fill="FFFFFF"/>
        <w:tblCellMar>
          <w:left w:w="0" w:type="dxa"/>
          <w:right w:w="0" w:type="dxa"/>
        </w:tblCellMar>
        <w:tblLook w:val="04A0" w:firstRow="1" w:lastRow="0" w:firstColumn="1" w:lastColumn="0" w:noHBand="0" w:noVBand="1"/>
      </w:tblPr>
      <w:tblGrid>
        <w:gridCol w:w="3067"/>
        <w:gridCol w:w="3211"/>
      </w:tblGrid>
      <w:tr w:rsidR="00FE2A03" w:rsidRPr="006C0F46" w14:paraId="0AE1069C" w14:textId="77777777" w:rsidTr="00F64FE3">
        <w:trPr>
          <w:trHeight w:val="279"/>
          <w:jc w:val="center"/>
        </w:trPr>
        <w:tc>
          <w:tcPr>
            <w:tcW w:w="3067" w:type="dxa"/>
            <w:tcBorders>
              <w:top w:val="nil"/>
              <w:left w:val="nil"/>
              <w:bottom w:val="single" w:sz="18" w:space="0" w:color="000000"/>
              <w:right w:val="nil"/>
            </w:tcBorders>
            <w:shd w:val="clear" w:color="auto" w:fill="FFFFFF"/>
            <w:tcMar>
              <w:top w:w="15" w:type="dxa"/>
              <w:left w:w="15" w:type="dxa"/>
              <w:bottom w:w="0" w:type="dxa"/>
              <w:right w:w="15" w:type="dxa"/>
            </w:tcMar>
            <w:vAlign w:val="bottom"/>
            <w:hideMark/>
          </w:tcPr>
          <w:p w14:paraId="076FF5AF" w14:textId="77777777" w:rsidR="00FE2A03" w:rsidRPr="006C0F46" w:rsidRDefault="00FE2A03" w:rsidP="00F64FE3">
            <w:pPr>
              <w:jc w:val="center"/>
              <w:rPr>
                <w:rFonts w:ascii="Arial" w:hAnsi="Arial" w:cs="Arial"/>
                <w:color w:val="222222"/>
                <w:sz w:val="19"/>
                <w:szCs w:val="19"/>
              </w:rPr>
            </w:pPr>
            <w:r>
              <w:rPr>
                <w:rFonts w:ascii="Arial" w:hAnsi="Arial" w:cs="Arial"/>
                <w:b/>
                <w:bCs/>
                <w:color w:val="222222"/>
                <w:sz w:val="19"/>
                <w:szCs w:val="19"/>
              </w:rPr>
              <w:t>Ticket</w:t>
            </w:r>
          </w:p>
        </w:tc>
        <w:tc>
          <w:tcPr>
            <w:tcW w:w="3211" w:type="dxa"/>
            <w:tcBorders>
              <w:top w:val="nil"/>
              <w:left w:val="nil"/>
              <w:bottom w:val="single" w:sz="18" w:space="0" w:color="000000"/>
              <w:right w:val="nil"/>
            </w:tcBorders>
            <w:shd w:val="clear" w:color="auto" w:fill="FFFFFF"/>
            <w:hideMark/>
          </w:tcPr>
          <w:p w14:paraId="6D30F983" w14:textId="77777777" w:rsidR="00FE2A03" w:rsidRPr="006C0F46" w:rsidRDefault="00FE2A03" w:rsidP="00F64FE3">
            <w:pPr>
              <w:jc w:val="center"/>
              <w:rPr>
                <w:rFonts w:ascii="Arial" w:hAnsi="Arial" w:cs="Arial"/>
                <w:color w:val="222222"/>
                <w:sz w:val="19"/>
                <w:szCs w:val="19"/>
              </w:rPr>
            </w:pPr>
            <w:r w:rsidRPr="006C0F46">
              <w:rPr>
                <w:rFonts w:ascii="Arial" w:hAnsi="Arial" w:cs="Arial"/>
                <w:b/>
                <w:bCs/>
                <w:color w:val="222222"/>
                <w:sz w:val="19"/>
                <w:szCs w:val="19"/>
              </w:rPr>
              <w:t>P</w:t>
            </w:r>
            <w:r>
              <w:rPr>
                <w:rFonts w:ascii="Arial" w:hAnsi="Arial" w:cs="Arial"/>
                <w:b/>
                <w:bCs/>
                <w:color w:val="222222"/>
                <w:sz w:val="19"/>
                <w:szCs w:val="19"/>
              </w:rPr>
              <w:t>rice</w:t>
            </w:r>
            <w:r w:rsidRPr="006C0F46">
              <w:rPr>
                <w:rFonts w:ascii="Arial" w:hAnsi="Arial" w:cs="Arial"/>
                <w:b/>
                <w:bCs/>
                <w:color w:val="222222"/>
                <w:sz w:val="19"/>
                <w:szCs w:val="19"/>
              </w:rPr>
              <w:t xml:space="preserve"> MXN (</w:t>
            </w:r>
            <w:r>
              <w:rPr>
                <w:rFonts w:ascii="Arial" w:hAnsi="Arial" w:cs="Arial"/>
                <w:b/>
                <w:bCs/>
                <w:color w:val="222222"/>
                <w:sz w:val="19"/>
                <w:szCs w:val="19"/>
              </w:rPr>
              <w:t>3-day ticket</w:t>
            </w:r>
            <w:r w:rsidRPr="006C0F46">
              <w:rPr>
                <w:rFonts w:ascii="Arial" w:hAnsi="Arial" w:cs="Arial"/>
                <w:b/>
                <w:bCs/>
                <w:color w:val="222222"/>
                <w:sz w:val="19"/>
                <w:szCs w:val="19"/>
              </w:rPr>
              <w:t>)</w:t>
            </w:r>
          </w:p>
        </w:tc>
      </w:tr>
      <w:tr w:rsidR="00FE2A03" w:rsidRPr="006C0F46" w14:paraId="599503CF" w14:textId="77777777" w:rsidTr="00F64FE3">
        <w:trPr>
          <w:trHeight w:val="279"/>
          <w:jc w:val="center"/>
        </w:trPr>
        <w:tc>
          <w:tcPr>
            <w:tcW w:w="3067" w:type="dxa"/>
            <w:shd w:val="clear" w:color="auto" w:fill="FFFFFF"/>
            <w:tcMar>
              <w:top w:w="15" w:type="dxa"/>
              <w:left w:w="15" w:type="dxa"/>
              <w:bottom w:w="0" w:type="dxa"/>
              <w:right w:w="15" w:type="dxa"/>
            </w:tcMar>
            <w:vAlign w:val="bottom"/>
            <w:hideMark/>
          </w:tcPr>
          <w:p w14:paraId="75C7576D" w14:textId="77777777" w:rsidR="00FE2A03" w:rsidRPr="006C0F46" w:rsidRDefault="00FE2A03" w:rsidP="00F64FE3">
            <w:pPr>
              <w:rPr>
                <w:rFonts w:ascii="Arial" w:eastAsia="Times New Roman" w:hAnsi="Arial" w:cs="Arial"/>
                <w:color w:val="222222"/>
                <w:sz w:val="19"/>
                <w:szCs w:val="19"/>
              </w:rPr>
            </w:pPr>
          </w:p>
        </w:tc>
        <w:tc>
          <w:tcPr>
            <w:tcW w:w="3211" w:type="dxa"/>
            <w:shd w:val="clear" w:color="auto" w:fill="FFFFFF"/>
            <w:hideMark/>
          </w:tcPr>
          <w:p w14:paraId="7B71D8BF" w14:textId="77777777" w:rsidR="00FE2A03" w:rsidRPr="006C0F46" w:rsidRDefault="00FE2A03" w:rsidP="00F64FE3">
            <w:pPr>
              <w:jc w:val="center"/>
              <w:rPr>
                <w:rFonts w:ascii="Arial" w:hAnsi="Arial" w:cs="Arial"/>
                <w:color w:val="222222"/>
                <w:sz w:val="19"/>
                <w:szCs w:val="19"/>
              </w:rPr>
            </w:pPr>
            <w:r w:rsidRPr="006C0F46">
              <w:rPr>
                <w:rFonts w:ascii="Arial" w:hAnsi="Arial" w:cs="Arial"/>
                <w:color w:val="222222"/>
                <w:sz w:val="19"/>
                <w:szCs w:val="19"/>
              </w:rPr>
              <w:t> </w:t>
            </w:r>
          </w:p>
        </w:tc>
      </w:tr>
      <w:tr w:rsidR="00FE2A03" w:rsidRPr="006C0F46" w14:paraId="068387DF" w14:textId="77777777" w:rsidTr="00F64FE3">
        <w:trPr>
          <w:trHeight w:val="279"/>
          <w:jc w:val="center"/>
        </w:trPr>
        <w:tc>
          <w:tcPr>
            <w:tcW w:w="3067" w:type="dxa"/>
            <w:shd w:val="clear" w:color="auto" w:fill="FFFFFF"/>
            <w:tcMar>
              <w:top w:w="15" w:type="dxa"/>
              <w:left w:w="15" w:type="dxa"/>
              <w:bottom w:w="0" w:type="dxa"/>
              <w:right w:w="15" w:type="dxa"/>
            </w:tcMar>
            <w:vAlign w:val="bottom"/>
            <w:hideMark/>
          </w:tcPr>
          <w:p w14:paraId="44BFEFBF" w14:textId="77777777" w:rsidR="00FE2A03" w:rsidRPr="006C0F46" w:rsidRDefault="00FE2A03" w:rsidP="00F64FE3">
            <w:pPr>
              <w:jc w:val="both"/>
              <w:rPr>
                <w:rFonts w:ascii="Arial" w:hAnsi="Arial" w:cs="Arial"/>
                <w:color w:val="222222"/>
                <w:sz w:val="19"/>
                <w:szCs w:val="19"/>
              </w:rPr>
            </w:pPr>
            <w:r w:rsidRPr="006C0F46">
              <w:rPr>
                <w:rFonts w:ascii="Arial" w:hAnsi="Arial" w:cs="Arial"/>
                <w:color w:val="222222"/>
                <w:sz w:val="19"/>
                <w:szCs w:val="19"/>
              </w:rPr>
              <w:t>Main Grand Stand</w:t>
            </w:r>
          </w:p>
          <w:p w14:paraId="125D3A2C" w14:textId="77777777" w:rsidR="00FE2A03" w:rsidRPr="006C0F46" w:rsidRDefault="00FE2A03" w:rsidP="00F64FE3">
            <w:pPr>
              <w:jc w:val="both"/>
              <w:rPr>
                <w:rFonts w:ascii="Arial" w:hAnsi="Arial" w:cs="Arial"/>
                <w:color w:val="222222"/>
                <w:sz w:val="19"/>
                <w:szCs w:val="19"/>
              </w:rPr>
            </w:pPr>
            <w:r>
              <w:rPr>
                <w:rFonts w:ascii="Arial" w:hAnsi="Arial" w:cs="Arial"/>
                <w:color w:val="222222"/>
                <w:sz w:val="19"/>
                <w:szCs w:val="19"/>
              </w:rPr>
              <w:t>Platinum Stand</w:t>
            </w:r>
          </w:p>
        </w:tc>
        <w:tc>
          <w:tcPr>
            <w:tcW w:w="3211" w:type="dxa"/>
            <w:shd w:val="clear" w:color="auto" w:fill="FFFFFF"/>
            <w:hideMark/>
          </w:tcPr>
          <w:p w14:paraId="1D8D5DEA" w14:textId="77777777" w:rsidR="00FE2A03" w:rsidRPr="006C0F46" w:rsidRDefault="00FE2A03" w:rsidP="00F64FE3">
            <w:pPr>
              <w:jc w:val="center"/>
              <w:rPr>
                <w:rFonts w:ascii="Arial" w:hAnsi="Arial" w:cs="Arial"/>
                <w:color w:val="222222"/>
                <w:sz w:val="19"/>
                <w:szCs w:val="19"/>
              </w:rPr>
            </w:pPr>
            <w:r w:rsidRPr="006C0F46">
              <w:rPr>
                <w:rFonts w:ascii="Arial" w:hAnsi="Arial" w:cs="Arial"/>
                <w:color w:val="222222"/>
                <w:sz w:val="19"/>
                <w:szCs w:val="19"/>
              </w:rPr>
              <w:t>$ 18,750.00</w:t>
            </w:r>
          </w:p>
          <w:p w14:paraId="535888C3" w14:textId="77777777" w:rsidR="00FE2A03" w:rsidRPr="006C0F46" w:rsidRDefault="00FE2A03" w:rsidP="00F64FE3">
            <w:pPr>
              <w:jc w:val="center"/>
              <w:rPr>
                <w:rFonts w:ascii="Arial" w:hAnsi="Arial" w:cs="Arial"/>
                <w:color w:val="222222"/>
                <w:sz w:val="19"/>
                <w:szCs w:val="19"/>
              </w:rPr>
            </w:pPr>
            <w:r w:rsidRPr="006C0F46">
              <w:rPr>
                <w:rFonts w:ascii="Arial" w:hAnsi="Arial" w:cs="Arial"/>
                <w:color w:val="222222"/>
                <w:sz w:val="19"/>
                <w:szCs w:val="19"/>
              </w:rPr>
              <w:t>$ 12,000.00</w:t>
            </w:r>
          </w:p>
        </w:tc>
      </w:tr>
      <w:tr w:rsidR="00FE2A03" w:rsidRPr="006C0F46" w14:paraId="3877B4C3" w14:textId="77777777" w:rsidTr="00F64FE3">
        <w:trPr>
          <w:trHeight w:val="279"/>
          <w:jc w:val="center"/>
        </w:trPr>
        <w:tc>
          <w:tcPr>
            <w:tcW w:w="3067" w:type="dxa"/>
            <w:shd w:val="clear" w:color="auto" w:fill="FFFFFF"/>
            <w:tcMar>
              <w:top w:w="15" w:type="dxa"/>
              <w:left w:w="15" w:type="dxa"/>
              <w:bottom w:w="0" w:type="dxa"/>
              <w:right w:w="15" w:type="dxa"/>
            </w:tcMar>
            <w:vAlign w:val="bottom"/>
            <w:hideMark/>
          </w:tcPr>
          <w:p w14:paraId="7F00201E" w14:textId="77777777" w:rsidR="00FE2A03" w:rsidRPr="006C0F46" w:rsidRDefault="00FE2A03" w:rsidP="00F64FE3">
            <w:pPr>
              <w:jc w:val="both"/>
              <w:rPr>
                <w:rFonts w:ascii="Arial" w:hAnsi="Arial" w:cs="Arial"/>
                <w:color w:val="222222"/>
                <w:sz w:val="19"/>
                <w:szCs w:val="19"/>
              </w:rPr>
            </w:pPr>
            <w:r>
              <w:rPr>
                <w:rFonts w:ascii="Arial" w:hAnsi="Arial" w:cs="Arial"/>
                <w:color w:val="222222"/>
                <w:sz w:val="19"/>
                <w:szCs w:val="19"/>
              </w:rPr>
              <w:t>Gold Stand</w:t>
            </w:r>
          </w:p>
        </w:tc>
        <w:tc>
          <w:tcPr>
            <w:tcW w:w="3211" w:type="dxa"/>
            <w:shd w:val="clear" w:color="auto" w:fill="FFFFFF"/>
            <w:hideMark/>
          </w:tcPr>
          <w:p w14:paraId="42DD223F" w14:textId="77777777" w:rsidR="00FE2A03" w:rsidRPr="006C0F46" w:rsidRDefault="00FE2A03" w:rsidP="00F64FE3">
            <w:pPr>
              <w:jc w:val="center"/>
              <w:rPr>
                <w:rFonts w:ascii="Arial" w:hAnsi="Arial" w:cs="Arial"/>
                <w:color w:val="222222"/>
                <w:sz w:val="19"/>
                <w:szCs w:val="19"/>
              </w:rPr>
            </w:pPr>
            <w:r w:rsidRPr="006C0F46">
              <w:rPr>
                <w:rFonts w:ascii="Arial" w:hAnsi="Arial" w:cs="Arial"/>
                <w:color w:val="222222"/>
                <w:sz w:val="19"/>
                <w:szCs w:val="19"/>
              </w:rPr>
              <w:t>$ 9,000.00</w:t>
            </w:r>
          </w:p>
        </w:tc>
      </w:tr>
      <w:tr w:rsidR="00FE2A03" w:rsidRPr="006C0F46" w14:paraId="284DCEA0" w14:textId="77777777" w:rsidTr="00F64FE3">
        <w:trPr>
          <w:trHeight w:val="279"/>
          <w:jc w:val="center"/>
        </w:trPr>
        <w:tc>
          <w:tcPr>
            <w:tcW w:w="3067" w:type="dxa"/>
            <w:shd w:val="clear" w:color="auto" w:fill="FFFFFF"/>
            <w:tcMar>
              <w:top w:w="15" w:type="dxa"/>
              <w:left w:w="15" w:type="dxa"/>
              <w:bottom w:w="0" w:type="dxa"/>
              <w:right w:w="15" w:type="dxa"/>
            </w:tcMar>
            <w:vAlign w:val="bottom"/>
            <w:hideMark/>
          </w:tcPr>
          <w:p w14:paraId="635E6991" w14:textId="77777777" w:rsidR="00FE2A03" w:rsidRPr="006C0F46" w:rsidRDefault="00FE2A03" w:rsidP="00F64FE3">
            <w:pPr>
              <w:jc w:val="both"/>
              <w:rPr>
                <w:rFonts w:ascii="Arial" w:hAnsi="Arial" w:cs="Arial"/>
                <w:color w:val="222222"/>
                <w:sz w:val="19"/>
                <w:szCs w:val="19"/>
              </w:rPr>
            </w:pPr>
            <w:r w:rsidRPr="006C0F46">
              <w:rPr>
                <w:rFonts w:ascii="Arial" w:hAnsi="Arial" w:cs="Arial"/>
                <w:color w:val="222222"/>
                <w:sz w:val="19"/>
                <w:szCs w:val="19"/>
              </w:rPr>
              <w:t xml:space="preserve">Foro Sol </w:t>
            </w:r>
            <w:r>
              <w:rPr>
                <w:rFonts w:ascii="Arial" w:hAnsi="Arial" w:cs="Arial"/>
                <w:color w:val="222222"/>
                <w:sz w:val="19"/>
                <w:szCs w:val="19"/>
              </w:rPr>
              <w:t>North Stand</w:t>
            </w:r>
          </w:p>
        </w:tc>
        <w:tc>
          <w:tcPr>
            <w:tcW w:w="3211" w:type="dxa"/>
            <w:shd w:val="clear" w:color="auto" w:fill="FFFFFF"/>
            <w:hideMark/>
          </w:tcPr>
          <w:p w14:paraId="3804B984" w14:textId="77777777" w:rsidR="00FE2A03" w:rsidRPr="006C0F46" w:rsidRDefault="00FE2A03" w:rsidP="00F64FE3">
            <w:pPr>
              <w:jc w:val="center"/>
              <w:rPr>
                <w:rFonts w:ascii="Arial" w:hAnsi="Arial" w:cs="Arial"/>
                <w:color w:val="222222"/>
                <w:sz w:val="19"/>
                <w:szCs w:val="19"/>
              </w:rPr>
            </w:pPr>
            <w:r w:rsidRPr="006C0F46">
              <w:rPr>
                <w:rFonts w:ascii="Arial" w:hAnsi="Arial" w:cs="Arial"/>
                <w:color w:val="222222"/>
                <w:sz w:val="19"/>
                <w:szCs w:val="19"/>
              </w:rPr>
              <w:t>$ 6,500.00</w:t>
            </w:r>
          </w:p>
        </w:tc>
      </w:tr>
      <w:tr w:rsidR="00FE2A03" w:rsidRPr="006C0F46" w14:paraId="1553DF77" w14:textId="77777777" w:rsidTr="00F64FE3">
        <w:trPr>
          <w:trHeight w:val="279"/>
          <w:jc w:val="center"/>
        </w:trPr>
        <w:tc>
          <w:tcPr>
            <w:tcW w:w="3067" w:type="dxa"/>
            <w:shd w:val="clear" w:color="auto" w:fill="FFFFFF"/>
            <w:tcMar>
              <w:top w:w="15" w:type="dxa"/>
              <w:left w:w="15" w:type="dxa"/>
              <w:bottom w:w="0" w:type="dxa"/>
              <w:right w:w="15" w:type="dxa"/>
            </w:tcMar>
            <w:vAlign w:val="bottom"/>
            <w:hideMark/>
          </w:tcPr>
          <w:p w14:paraId="4BFCA984" w14:textId="77777777" w:rsidR="00FE2A03" w:rsidRPr="006C0F46" w:rsidRDefault="00FE2A03" w:rsidP="00F64FE3">
            <w:pPr>
              <w:jc w:val="both"/>
              <w:rPr>
                <w:rFonts w:ascii="Arial" w:hAnsi="Arial" w:cs="Arial"/>
                <w:color w:val="222222"/>
                <w:sz w:val="19"/>
                <w:szCs w:val="19"/>
              </w:rPr>
            </w:pPr>
            <w:r>
              <w:rPr>
                <w:rFonts w:ascii="Arial" w:hAnsi="Arial" w:cs="Arial"/>
                <w:color w:val="222222"/>
                <w:sz w:val="19"/>
                <w:szCs w:val="19"/>
              </w:rPr>
              <w:t>Silver Stand</w:t>
            </w:r>
          </w:p>
        </w:tc>
        <w:tc>
          <w:tcPr>
            <w:tcW w:w="3211" w:type="dxa"/>
            <w:shd w:val="clear" w:color="auto" w:fill="FFFFFF"/>
            <w:hideMark/>
          </w:tcPr>
          <w:p w14:paraId="36FFFB2E" w14:textId="77777777" w:rsidR="00FE2A03" w:rsidRPr="006C0F46" w:rsidRDefault="00FE2A03" w:rsidP="00F64FE3">
            <w:pPr>
              <w:jc w:val="center"/>
              <w:rPr>
                <w:rFonts w:ascii="Arial" w:hAnsi="Arial" w:cs="Arial"/>
                <w:color w:val="222222"/>
                <w:sz w:val="19"/>
                <w:szCs w:val="19"/>
              </w:rPr>
            </w:pPr>
            <w:r w:rsidRPr="006C0F46">
              <w:rPr>
                <w:rFonts w:ascii="Arial" w:hAnsi="Arial" w:cs="Arial"/>
                <w:color w:val="222222"/>
                <w:sz w:val="19"/>
                <w:szCs w:val="19"/>
              </w:rPr>
              <w:t>$ 5,000.00</w:t>
            </w:r>
          </w:p>
        </w:tc>
      </w:tr>
      <w:tr w:rsidR="00FE2A03" w:rsidRPr="006C0F46" w14:paraId="4D93213C" w14:textId="77777777" w:rsidTr="00F64FE3">
        <w:trPr>
          <w:trHeight w:val="279"/>
          <w:jc w:val="center"/>
        </w:trPr>
        <w:tc>
          <w:tcPr>
            <w:tcW w:w="3067" w:type="dxa"/>
            <w:shd w:val="clear" w:color="auto" w:fill="FFFFFF"/>
            <w:tcMar>
              <w:top w:w="15" w:type="dxa"/>
              <w:left w:w="15" w:type="dxa"/>
              <w:bottom w:w="0" w:type="dxa"/>
              <w:right w:w="15" w:type="dxa"/>
            </w:tcMar>
            <w:vAlign w:val="bottom"/>
            <w:hideMark/>
          </w:tcPr>
          <w:p w14:paraId="4DB0A435" w14:textId="77777777" w:rsidR="00FE2A03" w:rsidRPr="006C0F46" w:rsidRDefault="00FE2A03" w:rsidP="00F64FE3">
            <w:pPr>
              <w:jc w:val="both"/>
              <w:rPr>
                <w:rFonts w:ascii="Arial" w:hAnsi="Arial" w:cs="Arial"/>
                <w:color w:val="222222"/>
                <w:sz w:val="19"/>
                <w:szCs w:val="19"/>
              </w:rPr>
            </w:pPr>
            <w:r w:rsidRPr="006C0F46">
              <w:rPr>
                <w:rFonts w:ascii="Arial" w:hAnsi="Arial" w:cs="Arial"/>
                <w:color w:val="222222"/>
                <w:sz w:val="19"/>
                <w:szCs w:val="19"/>
              </w:rPr>
              <w:t>Foro Sol S</w:t>
            </w:r>
            <w:r>
              <w:rPr>
                <w:rFonts w:ascii="Arial" w:hAnsi="Arial" w:cs="Arial"/>
                <w:color w:val="222222"/>
                <w:sz w:val="19"/>
                <w:szCs w:val="19"/>
              </w:rPr>
              <w:t>outh Stand</w:t>
            </w:r>
          </w:p>
        </w:tc>
        <w:tc>
          <w:tcPr>
            <w:tcW w:w="3211" w:type="dxa"/>
            <w:shd w:val="clear" w:color="auto" w:fill="FFFFFF"/>
            <w:hideMark/>
          </w:tcPr>
          <w:p w14:paraId="0C986624" w14:textId="77777777" w:rsidR="00FE2A03" w:rsidRPr="006C0F46" w:rsidRDefault="00FE2A03" w:rsidP="00F64FE3">
            <w:pPr>
              <w:jc w:val="center"/>
              <w:rPr>
                <w:rFonts w:ascii="Arial" w:hAnsi="Arial" w:cs="Arial"/>
                <w:color w:val="222222"/>
                <w:sz w:val="19"/>
                <w:szCs w:val="19"/>
              </w:rPr>
            </w:pPr>
            <w:r w:rsidRPr="006C0F46">
              <w:rPr>
                <w:rFonts w:ascii="Arial" w:hAnsi="Arial" w:cs="Arial"/>
                <w:color w:val="222222"/>
                <w:sz w:val="19"/>
                <w:szCs w:val="19"/>
              </w:rPr>
              <w:t>$ 4,500.00</w:t>
            </w:r>
          </w:p>
        </w:tc>
      </w:tr>
      <w:tr w:rsidR="00FE2A03" w:rsidRPr="006C0F46" w14:paraId="550BADFA" w14:textId="77777777" w:rsidTr="00F64FE3">
        <w:trPr>
          <w:trHeight w:val="279"/>
          <w:jc w:val="center"/>
        </w:trPr>
        <w:tc>
          <w:tcPr>
            <w:tcW w:w="3067" w:type="dxa"/>
            <w:shd w:val="clear" w:color="auto" w:fill="FFFFFF"/>
            <w:tcMar>
              <w:top w:w="15" w:type="dxa"/>
              <w:left w:w="15" w:type="dxa"/>
              <w:bottom w:w="0" w:type="dxa"/>
              <w:right w:w="15" w:type="dxa"/>
            </w:tcMar>
            <w:vAlign w:val="bottom"/>
            <w:hideMark/>
          </w:tcPr>
          <w:p w14:paraId="206ED071" w14:textId="77777777" w:rsidR="00FE2A03" w:rsidRPr="006C0F46" w:rsidRDefault="00FE2A03" w:rsidP="00F64FE3">
            <w:pPr>
              <w:jc w:val="both"/>
              <w:rPr>
                <w:rFonts w:ascii="Arial" w:hAnsi="Arial" w:cs="Arial"/>
                <w:color w:val="222222"/>
                <w:sz w:val="19"/>
                <w:szCs w:val="19"/>
              </w:rPr>
            </w:pPr>
            <w:r>
              <w:rPr>
                <w:rFonts w:ascii="Arial" w:hAnsi="Arial" w:cs="Arial"/>
                <w:color w:val="222222"/>
                <w:sz w:val="19"/>
                <w:szCs w:val="19"/>
              </w:rPr>
              <w:t>General Admission Stand</w:t>
            </w:r>
          </w:p>
        </w:tc>
        <w:tc>
          <w:tcPr>
            <w:tcW w:w="3211" w:type="dxa"/>
            <w:shd w:val="clear" w:color="auto" w:fill="FFFFFF"/>
            <w:hideMark/>
          </w:tcPr>
          <w:p w14:paraId="563F4A21" w14:textId="77777777" w:rsidR="00FE2A03" w:rsidRPr="006C0F46" w:rsidRDefault="00FE2A03" w:rsidP="00F64FE3">
            <w:pPr>
              <w:jc w:val="center"/>
              <w:rPr>
                <w:rFonts w:ascii="Arial" w:hAnsi="Arial" w:cs="Arial"/>
                <w:color w:val="222222"/>
                <w:sz w:val="19"/>
                <w:szCs w:val="19"/>
              </w:rPr>
            </w:pPr>
            <w:r w:rsidRPr="006C0F46">
              <w:rPr>
                <w:rFonts w:ascii="Arial" w:hAnsi="Arial" w:cs="Arial"/>
                <w:color w:val="222222"/>
                <w:sz w:val="19"/>
                <w:szCs w:val="19"/>
              </w:rPr>
              <w:t>$ 1,500.00</w:t>
            </w:r>
          </w:p>
        </w:tc>
      </w:tr>
    </w:tbl>
    <w:p w14:paraId="6230DBDF" w14:textId="77777777" w:rsidR="00FE2A03" w:rsidRPr="00775D31" w:rsidRDefault="00FE2A03" w:rsidP="00FE2A03">
      <w:pPr>
        <w:shd w:val="clear" w:color="auto" w:fill="FFFFFF"/>
        <w:jc w:val="both"/>
        <w:rPr>
          <w:rFonts w:ascii="Arial" w:hAnsi="Arial" w:cs="Arial"/>
          <w:color w:val="222222"/>
          <w:sz w:val="19"/>
          <w:szCs w:val="19"/>
        </w:rPr>
      </w:pPr>
    </w:p>
    <w:p w14:paraId="22C7B271" w14:textId="3BA05F96" w:rsidR="00F34568" w:rsidRDefault="00F34568" w:rsidP="00F34568">
      <w:pPr>
        <w:shd w:val="clear" w:color="auto" w:fill="FFFFFF"/>
        <w:jc w:val="both"/>
        <w:rPr>
          <w:rFonts w:ascii="Century Gothic" w:hAnsi="Century Gothic" w:cs="Arial"/>
          <w:b/>
          <w:bCs/>
          <w:color w:val="000000"/>
          <w:sz w:val="26"/>
          <w:szCs w:val="26"/>
        </w:rPr>
      </w:pPr>
    </w:p>
    <w:p w14:paraId="127FC38E" w14:textId="77777777" w:rsidR="00FE2A03" w:rsidRPr="005743D9" w:rsidRDefault="00FE2A03" w:rsidP="00F34568">
      <w:pPr>
        <w:shd w:val="clear" w:color="auto" w:fill="FFFFFF"/>
        <w:jc w:val="both"/>
        <w:rPr>
          <w:rFonts w:ascii="Arial" w:hAnsi="Arial" w:cs="Arial"/>
          <w:sz w:val="19"/>
          <w:szCs w:val="19"/>
        </w:rPr>
      </w:pPr>
    </w:p>
    <w:p w14:paraId="642000C9" w14:textId="77777777" w:rsidR="00D00A74" w:rsidRPr="00375545" w:rsidRDefault="00D00A74" w:rsidP="00D00A74">
      <w:pPr>
        <w:spacing w:after="0" w:line="240" w:lineRule="auto"/>
        <w:jc w:val="right"/>
        <w:rPr>
          <w:rFonts w:ascii="Arial" w:hAnsi="Arial" w:cs="Arial"/>
          <w:lang w:val="es-ES_tradnl"/>
        </w:rPr>
      </w:pPr>
    </w:p>
    <w:p w14:paraId="0713AED8" w14:textId="76BD7FAA" w:rsidR="00D00A74" w:rsidRDefault="00F34568" w:rsidP="00D00A74">
      <w:r>
        <w:t xml:space="preserve">                    </w:t>
      </w:r>
      <w:r w:rsidRPr="005743D9">
        <w:rPr>
          <w:rFonts w:ascii="Arial" w:hAnsi="Arial" w:cs="Arial"/>
          <w:noProof/>
          <w:sz w:val="19"/>
          <w:szCs w:val="19"/>
          <w:lang w:val="en-US"/>
        </w:rPr>
        <w:drawing>
          <wp:inline distT="0" distB="0" distL="0" distR="0" wp14:anchorId="680F9724" wp14:editId="29224CA2">
            <wp:extent cx="5488849" cy="4217685"/>
            <wp:effectExtent l="0" t="0" r="0" b="0"/>
            <wp:docPr id="3" name="Picture 1" descr="Macintosh HD:Users:paty:Download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aty:Downloads: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9331" cy="4218055"/>
                    </a:xfrm>
                    <a:prstGeom prst="rect">
                      <a:avLst/>
                    </a:prstGeom>
                    <a:noFill/>
                    <a:ln>
                      <a:noFill/>
                    </a:ln>
                  </pic:spPr>
                </pic:pic>
              </a:graphicData>
            </a:graphic>
          </wp:inline>
        </w:drawing>
      </w:r>
    </w:p>
    <w:p w14:paraId="415BA464" w14:textId="4AD2D474" w:rsidR="00FE2A03" w:rsidRPr="005A1267" w:rsidRDefault="00FE2A03" w:rsidP="00FE2A03">
      <w:pPr>
        <w:shd w:val="clear" w:color="auto" w:fill="FFFFFF"/>
        <w:jc w:val="center"/>
        <w:rPr>
          <w:rFonts w:ascii="Arial" w:hAnsi="Arial" w:cs="Arial"/>
          <w:color w:val="222222"/>
          <w:sz w:val="19"/>
          <w:szCs w:val="19"/>
        </w:rPr>
      </w:pPr>
      <w:r w:rsidRPr="005A1267">
        <w:rPr>
          <w:rFonts w:ascii="Arial" w:hAnsi="Arial" w:cs="Arial"/>
          <w:color w:val="000000"/>
          <w:sz w:val="19"/>
          <w:szCs w:val="19"/>
        </w:rPr>
        <w:t>Tickets will be available from September 21 at the 11:00 am. </w:t>
      </w:r>
    </w:p>
    <w:p w14:paraId="69F910EE" w14:textId="152D3C50" w:rsidR="00FE2A03" w:rsidRPr="00FE2A03" w:rsidRDefault="00FE2A03" w:rsidP="00FE2A03">
      <w:pPr>
        <w:shd w:val="clear" w:color="auto" w:fill="FFFFFF"/>
        <w:spacing w:line="255" w:lineRule="atLeast"/>
        <w:rPr>
          <w:rFonts w:ascii="Arial" w:hAnsi="Arial" w:cs="Arial"/>
          <w:color w:val="000000"/>
          <w:sz w:val="19"/>
          <w:szCs w:val="19"/>
        </w:rPr>
      </w:pPr>
      <w:r w:rsidRPr="005A1267">
        <w:rPr>
          <w:rFonts w:ascii="Arial" w:hAnsi="Arial" w:cs="Arial"/>
          <w:color w:val="000000"/>
          <w:sz w:val="19"/>
          <w:szCs w:val="19"/>
        </w:rPr>
        <w:t xml:space="preserve">The day of the event, the renewed Autodromo Hermanos Rodriguez, will be divided in seven zones: green, blue, purple, yellow, orange, </w:t>
      </w:r>
      <w:r>
        <w:rPr>
          <w:rFonts w:ascii="Arial" w:hAnsi="Arial" w:cs="Arial"/>
          <w:color w:val="000000"/>
          <w:sz w:val="19"/>
          <w:szCs w:val="19"/>
        </w:rPr>
        <w:t>grey</w:t>
      </w:r>
      <w:r w:rsidRPr="005A1267">
        <w:rPr>
          <w:rFonts w:ascii="Arial" w:hAnsi="Arial" w:cs="Arial"/>
          <w:color w:val="000000"/>
          <w:sz w:val="19"/>
          <w:szCs w:val="19"/>
        </w:rPr>
        <w:t xml:space="preserve"> and </w:t>
      </w:r>
      <w:r>
        <w:rPr>
          <w:rFonts w:ascii="Arial" w:hAnsi="Arial" w:cs="Arial"/>
          <w:color w:val="000000"/>
          <w:sz w:val="19"/>
          <w:szCs w:val="19"/>
        </w:rPr>
        <w:t>b</w:t>
      </w:r>
      <w:r w:rsidRPr="005A1267">
        <w:rPr>
          <w:rFonts w:ascii="Arial" w:hAnsi="Arial" w:cs="Arial"/>
          <w:color w:val="000000"/>
          <w:sz w:val="19"/>
          <w:szCs w:val="19"/>
        </w:rPr>
        <w:t xml:space="preserve">rown. </w:t>
      </w:r>
      <w:r w:rsidRPr="00861AAF">
        <w:rPr>
          <w:rFonts w:ascii="Arial" w:hAnsi="Arial" w:cs="Arial"/>
          <w:color w:val="000000"/>
          <w:sz w:val="19"/>
          <w:szCs w:val="19"/>
        </w:rPr>
        <w:t xml:space="preserve">Each of them will provide different services, </w:t>
      </w:r>
      <w:r>
        <w:rPr>
          <w:rFonts w:ascii="Arial" w:hAnsi="Arial" w:cs="Arial"/>
          <w:color w:val="000000"/>
          <w:sz w:val="19"/>
          <w:szCs w:val="19"/>
        </w:rPr>
        <w:t>am</w:t>
      </w:r>
      <w:r w:rsidRPr="00861AAF">
        <w:rPr>
          <w:rFonts w:ascii="Arial" w:hAnsi="Arial" w:cs="Arial"/>
          <w:color w:val="000000"/>
          <w:sz w:val="19"/>
          <w:szCs w:val="19"/>
        </w:rPr>
        <w:t xml:space="preserve">enities and comforts </w:t>
      </w:r>
      <w:r>
        <w:rPr>
          <w:rFonts w:ascii="Arial" w:hAnsi="Arial" w:cs="Arial"/>
          <w:color w:val="000000"/>
          <w:sz w:val="19"/>
          <w:szCs w:val="19"/>
        </w:rPr>
        <w:t xml:space="preserve">for the fans to live an unforgettable experience. </w:t>
      </w:r>
      <w:r w:rsidRPr="00861AAF">
        <w:rPr>
          <w:rFonts w:ascii="Arial" w:hAnsi="Arial" w:cs="Arial"/>
          <w:color w:val="000000"/>
          <w:sz w:val="19"/>
          <w:szCs w:val="19"/>
        </w:rPr>
        <w:t xml:space="preserve">Besides the race, the ticket cost </w:t>
      </w:r>
      <w:r>
        <w:rPr>
          <w:rFonts w:ascii="Arial" w:hAnsi="Arial" w:cs="Arial"/>
          <w:color w:val="000000"/>
          <w:sz w:val="19"/>
          <w:szCs w:val="19"/>
        </w:rPr>
        <w:t xml:space="preserve">also </w:t>
      </w:r>
      <w:r w:rsidRPr="00861AAF">
        <w:rPr>
          <w:rFonts w:ascii="Arial" w:hAnsi="Arial" w:cs="Arial"/>
          <w:color w:val="000000"/>
          <w:sz w:val="19"/>
          <w:szCs w:val="19"/>
        </w:rPr>
        <w:t xml:space="preserve">includes different activities for the </w:t>
      </w:r>
      <w:r>
        <w:rPr>
          <w:rFonts w:ascii="Arial" w:hAnsi="Arial" w:cs="Arial"/>
          <w:color w:val="000000"/>
          <w:sz w:val="19"/>
          <w:szCs w:val="19"/>
        </w:rPr>
        <w:t>fans</w:t>
      </w:r>
      <w:r w:rsidRPr="00861AAF">
        <w:rPr>
          <w:rFonts w:ascii="Arial" w:hAnsi="Arial" w:cs="Arial"/>
          <w:color w:val="000000"/>
          <w:sz w:val="19"/>
          <w:szCs w:val="19"/>
        </w:rPr>
        <w:t xml:space="preserve">.  </w:t>
      </w:r>
    </w:p>
    <w:p w14:paraId="130B6D7B" w14:textId="77777777" w:rsidR="00FE2A03" w:rsidRDefault="00FE2A03" w:rsidP="00FE2A03">
      <w:pPr>
        <w:pStyle w:val="NormalWeb"/>
        <w:numPr>
          <w:ilvl w:val="0"/>
          <w:numId w:val="5"/>
        </w:numPr>
        <w:shd w:val="clear" w:color="auto" w:fill="FFFFFF"/>
        <w:spacing w:after="0" w:afterAutospacing="0"/>
        <w:rPr>
          <w:rFonts w:ascii="Arial" w:hAnsi="Arial" w:cs="Arial"/>
          <w:color w:val="222222"/>
          <w:sz w:val="19"/>
          <w:szCs w:val="19"/>
        </w:rPr>
      </w:pPr>
      <w:proofErr w:type="spellStart"/>
      <w:r>
        <w:rPr>
          <w:rFonts w:ascii="Arial" w:hAnsi="Arial" w:cs="Arial"/>
          <w:b/>
          <w:bCs/>
          <w:color w:val="000000"/>
          <w:sz w:val="19"/>
          <w:szCs w:val="19"/>
        </w:rPr>
        <w:t>Support</w:t>
      </w:r>
      <w:proofErr w:type="spellEnd"/>
      <w:r>
        <w:rPr>
          <w:rFonts w:ascii="Arial" w:hAnsi="Arial" w:cs="Arial"/>
          <w:b/>
          <w:bCs/>
          <w:color w:val="000000"/>
          <w:sz w:val="19"/>
          <w:szCs w:val="19"/>
        </w:rPr>
        <w:t xml:space="preserve"> </w:t>
      </w:r>
      <w:proofErr w:type="spellStart"/>
      <w:r>
        <w:rPr>
          <w:rFonts w:ascii="Arial" w:hAnsi="Arial" w:cs="Arial"/>
          <w:b/>
          <w:bCs/>
          <w:color w:val="000000"/>
          <w:sz w:val="19"/>
          <w:szCs w:val="19"/>
        </w:rPr>
        <w:t>race</w:t>
      </w:r>
      <w:proofErr w:type="spellEnd"/>
      <w:r w:rsidRPr="006C0F46">
        <w:rPr>
          <w:rFonts w:ascii="Arial" w:hAnsi="Arial" w:cs="Arial"/>
          <w:b/>
          <w:bCs/>
          <w:color w:val="000000"/>
          <w:sz w:val="19"/>
          <w:szCs w:val="19"/>
        </w:rPr>
        <w:t>:</w:t>
      </w:r>
    </w:p>
    <w:p w14:paraId="3873B431" w14:textId="27E5ED28" w:rsidR="00FE2A03" w:rsidRDefault="00FE2A03" w:rsidP="00FE2A03">
      <w:pPr>
        <w:pStyle w:val="NormalWeb"/>
        <w:shd w:val="clear" w:color="auto" w:fill="FFFFFF"/>
        <w:spacing w:after="0" w:afterAutospacing="0"/>
        <w:ind w:left="360"/>
        <w:rPr>
          <w:rFonts w:ascii="Arial" w:hAnsi="Arial" w:cs="Arial"/>
          <w:color w:val="000000"/>
          <w:sz w:val="19"/>
          <w:szCs w:val="19"/>
          <w:lang w:val="en-US"/>
        </w:rPr>
      </w:pPr>
      <w:r w:rsidRPr="00464F1B">
        <w:rPr>
          <w:rFonts w:ascii="Arial" w:hAnsi="Arial" w:cs="Arial"/>
          <w:color w:val="000000"/>
          <w:sz w:val="19"/>
          <w:szCs w:val="19"/>
          <w:lang w:val="en-US"/>
        </w:rPr>
        <w:t xml:space="preserve">Three support races will take place during the week of the </w:t>
      </w:r>
      <w:r w:rsidR="00EF6E83">
        <w:rPr>
          <w:rFonts w:ascii="Arial" w:hAnsi="Arial" w:cs="Arial"/>
          <w:color w:val="000000"/>
          <w:sz w:val="19"/>
          <w:szCs w:val="19"/>
          <w:lang w:val="en-US"/>
        </w:rPr>
        <w:t>GRAN PREMIO DE MEXICO</w:t>
      </w:r>
      <w:r>
        <w:rPr>
          <w:rFonts w:ascii="Arial" w:hAnsi="Arial" w:cs="Arial"/>
          <w:color w:val="000000"/>
          <w:sz w:val="19"/>
          <w:szCs w:val="19"/>
          <w:lang w:val="en-US"/>
        </w:rPr>
        <w:t xml:space="preserve">, </w:t>
      </w:r>
      <w:proofErr w:type="spellStart"/>
      <w:r>
        <w:rPr>
          <w:rFonts w:ascii="Arial" w:hAnsi="Arial" w:cs="Arial"/>
          <w:color w:val="000000"/>
          <w:sz w:val="19"/>
          <w:szCs w:val="19"/>
          <w:lang w:val="en-US"/>
        </w:rPr>
        <w:t>wich</w:t>
      </w:r>
      <w:proofErr w:type="spellEnd"/>
      <w:r>
        <w:rPr>
          <w:rFonts w:ascii="Arial" w:hAnsi="Arial" w:cs="Arial"/>
          <w:color w:val="000000"/>
          <w:sz w:val="19"/>
          <w:szCs w:val="19"/>
          <w:lang w:val="en-US"/>
        </w:rPr>
        <w:t xml:space="preserve"> include </w:t>
      </w:r>
      <w:r w:rsidRPr="00464F1B">
        <w:rPr>
          <w:rFonts w:ascii="Arial" w:hAnsi="Arial" w:cs="Arial"/>
          <w:color w:val="000000"/>
          <w:sz w:val="19"/>
          <w:szCs w:val="19"/>
          <w:lang w:val="en-US"/>
        </w:rPr>
        <w:t xml:space="preserve">the </w:t>
      </w:r>
      <w:r w:rsidRPr="00464F1B">
        <w:rPr>
          <w:rFonts w:ascii="Arial" w:hAnsi="Arial" w:cs="Arial"/>
          <w:i/>
          <w:iCs/>
          <w:color w:val="000000"/>
          <w:sz w:val="19"/>
          <w:szCs w:val="19"/>
          <w:lang w:val="en-US"/>
        </w:rPr>
        <w:t>Master Historic Racing</w:t>
      </w:r>
      <w:r w:rsidRPr="00464F1B">
        <w:rPr>
          <w:rFonts w:ascii="Arial" w:hAnsi="Arial" w:cs="Arial"/>
          <w:color w:val="000000"/>
          <w:sz w:val="19"/>
          <w:szCs w:val="19"/>
          <w:lang w:val="en-US"/>
        </w:rPr>
        <w:t>, a race with a grid of 30 historic cars from the 70’s and the early 80', FORMULA 1’s Golden Age</w:t>
      </w:r>
      <w:proofErr w:type="gramStart"/>
      <w:r w:rsidRPr="00464F1B">
        <w:rPr>
          <w:rFonts w:ascii="Arial" w:hAnsi="Arial" w:cs="Arial"/>
          <w:color w:val="000000"/>
          <w:sz w:val="19"/>
          <w:szCs w:val="19"/>
          <w:lang w:val="en-US"/>
        </w:rPr>
        <w:t>,  these</w:t>
      </w:r>
      <w:proofErr w:type="gramEnd"/>
      <w:r w:rsidRPr="00464F1B">
        <w:rPr>
          <w:rFonts w:ascii="Arial" w:hAnsi="Arial" w:cs="Arial"/>
          <w:color w:val="000000"/>
          <w:sz w:val="19"/>
          <w:szCs w:val="19"/>
          <w:lang w:val="en-US"/>
        </w:rPr>
        <w:t xml:space="preserve"> cars will run along the renovated </w:t>
      </w:r>
      <w:proofErr w:type="spellStart"/>
      <w:r w:rsidRPr="00464F1B">
        <w:rPr>
          <w:rFonts w:ascii="Arial" w:hAnsi="Arial" w:cs="Arial"/>
          <w:color w:val="000000"/>
          <w:sz w:val="19"/>
          <w:szCs w:val="19"/>
          <w:lang w:val="en-US"/>
        </w:rPr>
        <w:t>Aut</w:t>
      </w:r>
      <w:r>
        <w:rPr>
          <w:rFonts w:ascii="Arial" w:hAnsi="Arial" w:cs="Arial"/>
          <w:color w:val="000000"/>
          <w:sz w:val="19"/>
          <w:szCs w:val="19"/>
          <w:lang w:val="en-US"/>
        </w:rPr>
        <w:t>o</w:t>
      </w:r>
      <w:r w:rsidRPr="00464F1B">
        <w:rPr>
          <w:rFonts w:ascii="Arial" w:hAnsi="Arial" w:cs="Arial"/>
          <w:color w:val="000000"/>
          <w:sz w:val="19"/>
          <w:szCs w:val="19"/>
          <w:lang w:val="en-US"/>
        </w:rPr>
        <w:t>dromo</w:t>
      </w:r>
      <w:proofErr w:type="spellEnd"/>
      <w:r w:rsidRPr="00464F1B">
        <w:rPr>
          <w:rFonts w:ascii="Arial" w:hAnsi="Arial" w:cs="Arial"/>
          <w:color w:val="000000"/>
          <w:sz w:val="19"/>
          <w:szCs w:val="19"/>
          <w:lang w:val="en-US"/>
        </w:rPr>
        <w:t xml:space="preserve"> </w:t>
      </w:r>
      <w:proofErr w:type="spellStart"/>
      <w:r w:rsidRPr="00464F1B">
        <w:rPr>
          <w:rFonts w:ascii="Arial" w:hAnsi="Arial" w:cs="Arial"/>
          <w:color w:val="000000"/>
          <w:sz w:val="19"/>
          <w:szCs w:val="19"/>
          <w:lang w:val="en-US"/>
        </w:rPr>
        <w:t>Hermanos</w:t>
      </w:r>
      <w:proofErr w:type="spellEnd"/>
      <w:r w:rsidRPr="00464F1B">
        <w:rPr>
          <w:rFonts w:ascii="Arial" w:hAnsi="Arial" w:cs="Arial"/>
          <w:color w:val="000000"/>
          <w:sz w:val="19"/>
          <w:szCs w:val="19"/>
          <w:lang w:val="en-US"/>
        </w:rPr>
        <w:t xml:space="preserve"> Rodr</w:t>
      </w:r>
      <w:r>
        <w:rPr>
          <w:rFonts w:ascii="Arial" w:hAnsi="Arial" w:cs="Arial"/>
          <w:color w:val="000000"/>
          <w:sz w:val="19"/>
          <w:szCs w:val="19"/>
          <w:lang w:val="en-US"/>
        </w:rPr>
        <w:t>i</w:t>
      </w:r>
      <w:r w:rsidRPr="00464F1B">
        <w:rPr>
          <w:rFonts w:ascii="Arial" w:hAnsi="Arial" w:cs="Arial"/>
          <w:color w:val="000000"/>
          <w:sz w:val="19"/>
          <w:szCs w:val="19"/>
          <w:lang w:val="en-US"/>
        </w:rPr>
        <w:t xml:space="preserve">guez, </w:t>
      </w:r>
      <w:r>
        <w:rPr>
          <w:rFonts w:ascii="Arial" w:hAnsi="Arial" w:cs="Arial"/>
          <w:color w:val="000000"/>
          <w:sz w:val="19"/>
          <w:szCs w:val="19"/>
          <w:lang w:val="en-US"/>
        </w:rPr>
        <w:t xml:space="preserve">this is a race that not many Grand Prixes around the world have the privilege to </w:t>
      </w:r>
      <w:proofErr w:type="spellStart"/>
      <w:r>
        <w:rPr>
          <w:rFonts w:ascii="Arial" w:hAnsi="Arial" w:cs="Arial"/>
          <w:color w:val="000000"/>
          <w:sz w:val="19"/>
          <w:szCs w:val="19"/>
          <w:lang w:val="en-US"/>
        </w:rPr>
        <w:t>enjoy.gas</w:t>
      </w:r>
      <w:proofErr w:type="spellEnd"/>
      <w:r w:rsidR="001059A4">
        <w:rPr>
          <w:rFonts w:ascii="Arial" w:hAnsi="Arial" w:cs="Arial"/>
          <w:color w:val="000000"/>
          <w:sz w:val="19"/>
          <w:szCs w:val="19"/>
          <w:lang w:val="en-US"/>
        </w:rPr>
        <w:t>.</w:t>
      </w:r>
    </w:p>
    <w:p w14:paraId="036F7832" w14:textId="77777777" w:rsidR="00FE2A03" w:rsidRDefault="00FE2A03" w:rsidP="00FE2A03">
      <w:pPr>
        <w:pStyle w:val="NormalWeb"/>
        <w:shd w:val="clear" w:color="auto" w:fill="FFFFFF"/>
        <w:spacing w:after="0" w:afterAutospacing="0"/>
        <w:ind w:left="360"/>
        <w:rPr>
          <w:rFonts w:ascii="Arial" w:hAnsi="Arial" w:cs="Arial"/>
          <w:color w:val="000000"/>
          <w:sz w:val="19"/>
          <w:szCs w:val="19"/>
          <w:lang w:val="en-US"/>
        </w:rPr>
      </w:pPr>
      <w:bookmarkStart w:id="0" w:name="_GoBack"/>
      <w:bookmarkEnd w:id="0"/>
    </w:p>
    <w:p w14:paraId="6662D34E" w14:textId="77777777" w:rsidR="00FE2A03" w:rsidRPr="00464F1B" w:rsidRDefault="00FE2A03" w:rsidP="00FE2A03">
      <w:pPr>
        <w:pStyle w:val="NormalWeb"/>
        <w:shd w:val="clear" w:color="auto" w:fill="FFFFFF"/>
        <w:spacing w:after="0" w:afterAutospacing="0"/>
        <w:ind w:left="360"/>
        <w:rPr>
          <w:rFonts w:ascii="Arial" w:hAnsi="Arial" w:cs="Arial"/>
          <w:color w:val="222222"/>
          <w:sz w:val="19"/>
          <w:szCs w:val="19"/>
          <w:lang w:val="en-US"/>
        </w:rPr>
      </w:pPr>
    </w:p>
    <w:p w14:paraId="49D49198" w14:textId="77777777" w:rsidR="00FE2A03" w:rsidRPr="006C0F46" w:rsidRDefault="00FE2A03" w:rsidP="00FE2A03">
      <w:pPr>
        <w:pStyle w:val="NormalWeb"/>
        <w:numPr>
          <w:ilvl w:val="0"/>
          <w:numId w:val="4"/>
        </w:numPr>
        <w:shd w:val="clear" w:color="auto" w:fill="FFFFFF"/>
        <w:spacing w:after="0" w:afterAutospacing="0"/>
        <w:rPr>
          <w:rFonts w:ascii="Arial" w:hAnsi="Arial" w:cs="Arial"/>
          <w:color w:val="222222"/>
          <w:sz w:val="19"/>
          <w:szCs w:val="19"/>
        </w:rPr>
      </w:pPr>
      <w:proofErr w:type="spellStart"/>
      <w:r w:rsidRPr="006C0F46">
        <w:rPr>
          <w:rFonts w:ascii="Arial" w:hAnsi="Arial" w:cs="Arial"/>
          <w:b/>
          <w:bCs/>
          <w:color w:val="000000"/>
          <w:sz w:val="19"/>
          <w:szCs w:val="19"/>
        </w:rPr>
        <w:lastRenderedPageBreak/>
        <w:t>Gastron</w:t>
      </w:r>
      <w:r>
        <w:rPr>
          <w:rFonts w:ascii="Arial" w:hAnsi="Arial" w:cs="Arial"/>
          <w:b/>
          <w:bCs/>
          <w:color w:val="000000"/>
          <w:sz w:val="19"/>
          <w:szCs w:val="19"/>
        </w:rPr>
        <w:t>omy</w:t>
      </w:r>
      <w:proofErr w:type="spellEnd"/>
    </w:p>
    <w:p w14:paraId="7AE24D3B" w14:textId="77777777" w:rsidR="00FE2A03" w:rsidRDefault="00FE2A03" w:rsidP="00FE2A03">
      <w:pPr>
        <w:pStyle w:val="NormalWeb"/>
        <w:shd w:val="clear" w:color="auto" w:fill="FFFFFF"/>
        <w:spacing w:after="0" w:afterAutospacing="0"/>
        <w:ind w:left="360"/>
        <w:rPr>
          <w:rFonts w:ascii="Arial" w:hAnsi="Arial" w:cs="Arial"/>
          <w:color w:val="000000"/>
          <w:sz w:val="19"/>
          <w:szCs w:val="19"/>
          <w:lang w:val="es-MX"/>
        </w:rPr>
      </w:pPr>
      <w:r w:rsidRPr="004652E2">
        <w:rPr>
          <w:rFonts w:ascii="Arial" w:hAnsi="Arial" w:cs="Arial"/>
          <w:color w:val="000000"/>
          <w:sz w:val="19"/>
          <w:szCs w:val="19"/>
          <w:lang w:val="en-US"/>
        </w:rPr>
        <w:t xml:space="preserve">In every zone of the </w:t>
      </w:r>
      <w:proofErr w:type="gramStart"/>
      <w:r w:rsidRPr="004652E2">
        <w:rPr>
          <w:rFonts w:ascii="Arial" w:hAnsi="Arial" w:cs="Arial"/>
          <w:color w:val="000000"/>
          <w:sz w:val="19"/>
          <w:szCs w:val="19"/>
          <w:lang w:val="en-US"/>
        </w:rPr>
        <w:t>car racing</w:t>
      </w:r>
      <w:proofErr w:type="gramEnd"/>
      <w:r w:rsidRPr="004652E2">
        <w:rPr>
          <w:rFonts w:ascii="Arial" w:hAnsi="Arial" w:cs="Arial"/>
          <w:color w:val="000000"/>
          <w:sz w:val="19"/>
          <w:szCs w:val="19"/>
          <w:lang w:val="en-US"/>
        </w:rPr>
        <w:t xml:space="preserve"> track, it will be </w:t>
      </w:r>
      <w:proofErr w:type="spellStart"/>
      <w:r w:rsidRPr="004652E2">
        <w:rPr>
          <w:rFonts w:ascii="Arial" w:hAnsi="Arial" w:cs="Arial"/>
          <w:color w:val="000000"/>
          <w:sz w:val="19"/>
          <w:szCs w:val="19"/>
          <w:lang w:val="en-US"/>
        </w:rPr>
        <w:t>posible</w:t>
      </w:r>
      <w:proofErr w:type="spellEnd"/>
      <w:r w:rsidRPr="004652E2">
        <w:rPr>
          <w:rFonts w:ascii="Arial" w:hAnsi="Arial" w:cs="Arial"/>
          <w:color w:val="000000"/>
          <w:sz w:val="19"/>
          <w:szCs w:val="19"/>
          <w:lang w:val="en-US"/>
        </w:rPr>
        <w:t xml:space="preserve"> to enjoy a varied section of food in which the fans will find from fast food to gourmet options. </w:t>
      </w:r>
      <w:r>
        <w:rPr>
          <w:rFonts w:ascii="Arial" w:hAnsi="Arial" w:cs="Arial"/>
          <w:color w:val="000000"/>
          <w:sz w:val="19"/>
          <w:szCs w:val="19"/>
          <w:lang w:val="es-MX"/>
        </w:rPr>
        <w:t>Also, four beergardens and four bars will be opened offering a huge variety of cocktails, national and international beers and wine.</w:t>
      </w:r>
      <w:r w:rsidRPr="004652E2">
        <w:rPr>
          <w:rFonts w:ascii="Arial" w:hAnsi="Arial" w:cs="Arial"/>
          <w:color w:val="000000"/>
          <w:sz w:val="19"/>
          <w:szCs w:val="19"/>
          <w:lang w:val="es-MX"/>
        </w:rPr>
        <w:t xml:space="preserve"> </w:t>
      </w:r>
    </w:p>
    <w:p w14:paraId="56B9C88B" w14:textId="77777777" w:rsidR="00FE2A03" w:rsidRPr="006C0F46" w:rsidRDefault="00FE2A03" w:rsidP="00FE2A03">
      <w:pPr>
        <w:pStyle w:val="NormalWeb"/>
        <w:numPr>
          <w:ilvl w:val="0"/>
          <w:numId w:val="6"/>
        </w:numPr>
        <w:shd w:val="clear" w:color="auto" w:fill="FFFFFF"/>
        <w:spacing w:after="0" w:afterAutospacing="0"/>
        <w:ind w:left="709" w:hanging="283"/>
        <w:rPr>
          <w:rFonts w:ascii="Arial" w:hAnsi="Arial" w:cs="Arial"/>
          <w:color w:val="222222"/>
          <w:sz w:val="19"/>
          <w:szCs w:val="19"/>
        </w:rPr>
      </w:pPr>
      <w:r w:rsidRPr="006C0F46">
        <w:rPr>
          <w:rFonts w:ascii="Arial" w:hAnsi="Arial" w:cs="Arial"/>
          <w:b/>
          <w:bCs/>
          <w:color w:val="000000"/>
          <w:sz w:val="19"/>
          <w:szCs w:val="19"/>
        </w:rPr>
        <w:t xml:space="preserve">F1 </w:t>
      </w:r>
      <w:proofErr w:type="spellStart"/>
      <w:r w:rsidRPr="006C0F46">
        <w:rPr>
          <w:rFonts w:ascii="Arial" w:hAnsi="Arial" w:cs="Arial"/>
          <w:b/>
          <w:bCs/>
          <w:color w:val="000000"/>
          <w:sz w:val="19"/>
          <w:szCs w:val="19"/>
        </w:rPr>
        <w:t>Village</w:t>
      </w:r>
      <w:proofErr w:type="spellEnd"/>
    </w:p>
    <w:p w14:paraId="304F5CEE" w14:textId="77777777" w:rsidR="00FE2A03" w:rsidRPr="004652E2" w:rsidRDefault="00FE2A03" w:rsidP="00FE2A03">
      <w:pPr>
        <w:shd w:val="clear" w:color="auto" w:fill="FFFFFF"/>
        <w:ind w:left="360"/>
        <w:rPr>
          <w:rFonts w:ascii="Arial" w:hAnsi="Arial" w:cs="Arial"/>
          <w:color w:val="000000"/>
          <w:sz w:val="19"/>
          <w:szCs w:val="19"/>
        </w:rPr>
      </w:pPr>
    </w:p>
    <w:p w14:paraId="6FACE788" w14:textId="77777777" w:rsidR="00FE2A03" w:rsidRPr="003A461F" w:rsidRDefault="00FE2A03" w:rsidP="00FE2A03">
      <w:pPr>
        <w:shd w:val="clear" w:color="auto" w:fill="FFFFFF"/>
        <w:ind w:left="360"/>
        <w:rPr>
          <w:rFonts w:ascii="Arial" w:hAnsi="Arial" w:cs="Arial"/>
          <w:color w:val="222222"/>
          <w:sz w:val="19"/>
          <w:szCs w:val="19"/>
        </w:rPr>
      </w:pPr>
      <w:r w:rsidRPr="003A461F">
        <w:rPr>
          <w:rFonts w:ascii="Arial" w:hAnsi="Arial" w:cs="Arial"/>
          <w:color w:val="000000"/>
          <w:sz w:val="19"/>
          <w:szCs w:val="19"/>
        </w:rPr>
        <w:t xml:space="preserve">It is a space with over 20 thousand square meters where the fans will find official merchandise of the event and products from teams such as McLaren, Redbull, Mercedes, Ferrari, Force India among others. There will be a variety of souvenirs such as </w:t>
      </w:r>
      <w:r>
        <w:rPr>
          <w:rFonts w:ascii="Arial" w:hAnsi="Arial" w:cs="Arial"/>
          <w:color w:val="000000"/>
          <w:sz w:val="19"/>
          <w:szCs w:val="19"/>
        </w:rPr>
        <w:t>cap</w:t>
      </w:r>
      <w:r w:rsidRPr="003A461F">
        <w:rPr>
          <w:rFonts w:ascii="Arial" w:hAnsi="Arial" w:cs="Arial"/>
          <w:color w:val="000000"/>
          <w:sz w:val="19"/>
          <w:szCs w:val="19"/>
        </w:rPr>
        <w:t xml:space="preserve">s, t-shirts, jackets and </w:t>
      </w:r>
      <w:r>
        <w:rPr>
          <w:rFonts w:ascii="Arial" w:hAnsi="Arial" w:cs="Arial"/>
          <w:color w:val="000000"/>
          <w:sz w:val="19"/>
          <w:szCs w:val="19"/>
        </w:rPr>
        <w:t>other</w:t>
      </w:r>
      <w:r w:rsidRPr="003A461F">
        <w:rPr>
          <w:rFonts w:ascii="Arial" w:hAnsi="Arial" w:cs="Arial"/>
          <w:color w:val="000000"/>
          <w:sz w:val="19"/>
          <w:szCs w:val="19"/>
        </w:rPr>
        <w:t xml:space="preserve"> curiosities.</w:t>
      </w:r>
    </w:p>
    <w:p w14:paraId="573B3AC6" w14:textId="77777777" w:rsidR="00FE2A03" w:rsidRPr="00214FD4" w:rsidRDefault="00FE2A03" w:rsidP="00FE2A03">
      <w:pPr>
        <w:pStyle w:val="NormalWeb"/>
        <w:shd w:val="clear" w:color="auto" w:fill="FFFFFF"/>
        <w:spacing w:after="0" w:afterAutospacing="0"/>
        <w:ind w:left="360"/>
        <w:rPr>
          <w:rFonts w:ascii="Arial" w:hAnsi="Arial" w:cs="Arial"/>
          <w:color w:val="222222"/>
          <w:sz w:val="19"/>
          <w:szCs w:val="19"/>
          <w:lang w:val="en-US"/>
        </w:rPr>
      </w:pPr>
      <w:r w:rsidRPr="00214FD4">
        <w:rPr>
          <w:rFonts w:ascii="Arial" w:hAnsi="Arial" w:cs="Arial"/>
          <w:color w:val="000000"/>
          <w:sz w:val="19"/>
          <w:szCs w:val="19"/>
          <w:lang w:val="en-US"/>
        </w:rPr>
        <w:t>Inside the F1 Village, attendees will be able to make different activities created to satisfy the fans taste in fun, they will enjoy skill games, photo opportunities and a stage with the presentation of music bands to enjoy live music.</w:t>
      </w:r>
    </w:p>
    <w:p w14:paraId="164AAD33" w14:textId="77777777" w:rsidR="00FE2A03" w:rsidRPr="00214FD4" w:rsidRDefault="00FE2A03" w:rsidP="00FE2A03">
      <w:pPr>
        <w:pStyle w:val="NormalWeb"/>
        <w:shd w:val="clear" w:color="auto" w:fill="FFFFFF"/>
        <w:spacing w:before="0" w:beforeAutospacing="0" w:after="0" w:afterAutospacing="0"/>
        <w:rPr>
          <w:rFonts w:ascii="Arial" w:hAnsi="Arial" w:cs="Arial"/>
          <w:color w:val="222222"/>
          <w:sz w:val="19"/>
          <w:szCs w:val="19"/>
          <w:lang w:val="en-US"/>
        </w:rPr>
      </w:pPr>
      <w:r w:rsidRPr="00214FD4">
        <w:rPr>
          <w:rFonts w:ascii="Arial" w:hAnsi="Arial" w:cs="Arial"/>
          <w:color w:val="000000"/>
          <w:sz w:val="19"/>
          <w:szCs w:val="19"/>
          <w:lang w:val="en-US"/>
        </w:rPr>
        <w:t> </w:t>
      </w:r>
    </w:p>
    <w:p w14:paraId="49E34D40" w14:textId="77777777" w:rsidR="00FE2A03" w:rsidRDefault="00FE2A03" w:rsidP="00FE2A03">
      <w:pPr>
        <w:pStyle w:val="ListParagraph"/>
        <w:numPr>
          <w:ilvl w:val="0"/>
          <w:numId w:val="2"/>
        </w:numPr>
        <w:pBdr>
          <w:top w:val="nil"/>
          <w:left w:val="nil"/>
          <w:bottom w:val="nil"/>
          <w:right w:val="nil"/>
          <w:between w:val="nil"/>
          <w:bar w:val="nil"/>
        </w:pBdr>
        <w:shd w:val="clear" w:color="auto" w:fill="FFFFFF"/>
        <w:spacing w:after="0" w:line="240" w:lineRule="auto"/>
        <w:rPr>
          <w:rFonts w:ascii="Arial" w:hAnsi="Arial" w:cs="Arial"/>
          <w:b/>
          <w:bCs/>
          <w:color w:val="000000"/>
          <w:sz w:val="19"/>
          <w:szCs w:val="19"/>
        </w:rPr>
      </w:pPr>
      <w:r w:rsidRPr="00C01015">
        <w:rPr>
          <w:rFonts w:ascii="Arial" w:hAnsi="Arial" w:cs="Arial"/>
          <w:b/>
          <w:bCs/>
          <w:color w:val="000000"/>
          <w:sz w:val="19"/>
          <w:szCs w:val="19"/>
        </w:rPr>
        <w:t xml:space="preserve">F1 Game Zone </w:t>
      </w:r>
      <w:r>
        <w:rPr>
          <w:rFonts w:ascii="Arial" w:hAnsi="Arial" w:cs="Arial"/>
          <w:b/>
          <w:bCs/>
          <w:color w:val="000000"/>
          <w:sz w:val="19"/>
          <w:szCs w:val="19"/>
        </w:rPr>
        <w:t>and entertainment.</w:t>
      </w:r>
    </w:p>
    <w:p w14:paraId="30177448" w14:textId="77777777" w:rsidR="00FE2A03" w:rsidRDefault="00FE2A03" w:rsidP="00FE2A03">
      <w:pPr>
        <w:shd w:val="clear" w:color="auto" w:fill="FFFFFF"/>
        <w:ind w:left="360"/>
        <w:rPr>
          <w:rFonts w:ascii="Arial" w:hAnsi="Arial" w:cs="Arial"/>
          <w:color w:val="000000"/>
          <w:sz w:val="19"/>
          <w:szCs w:val="19"/>
        </w:rPr>
      </w:pPr>
    </w:p>
    <w:p w14:paraId="0ED4B471" w14:textId="77777777" w:rsidR="00FE2A03" w:rsidRPr="00E826C7" w:rsidRDefault="00FE2A03" w:rsidP="00FE2A03">
      <w:pPr>
        <w:shd w:val="clear" w:color="auto" w:fill="FFFFFF"/>
        <w:ind w:left="360"/>
        <w:rPr>
          <w:rFonts w:ascii="Arial" w:hAnsi="Arial" w:cs="Arial"/>
          <w:b/>
          <w:bCs/>
          <w:color w:val="000000"/>
          <w:sz w:val="19"/>
          <w:szCs w:val="19"/>
        </w:rPr>
      </w:pPr>
      <w:r w:rsidRPr="00E826C7">
        <w:rPr>
          <w:rFonts w:ascii="Arial" w:hAnsi="Arial" w:cs="Arial"/>
          <w:color w:val="000000"/>
          <w:sz w:val="19"/>
          <w:szCs w:val="19"/>
        </w:rPr>
        <w:t xml:space="preserve">All the family will have a great time at any of the F1 Game Zones installed in all the zones, in this space fans will be able to try the FORMULA 1 cars simulators, that will be interconnected with cars from other zones to </w:t>
      </w:r>
      <w:r>
        <w:rPr>
          <w:rFonts w:ascii="Arial" w:hAnsi="Arial" w:cs="Arial"/>
          <w:color w:val="000000"/>
          <w:sz w:val="19"/>
          <w:szCs w:val="19"/>
        </w:rPr>
        <w:t xml:space="preserve">create a virtual challenge between the fans, the participants will also have the chance to compete against the current </w:t>
      </w:r>
      <w:r w:rsidRPr="00E826C7">
        <w:rPr>
          <w:rFonts w:ascii="Arial" w:hAnsi="Arial" w:cs="Arial"/>
          <w:color w:val="000000"/>
          <w:sz w:val="19"/>
          <w:szCs w:val="19"/>
        </w:rPr>
        <w:t>FOR</w:t>
      </w:r>
      <w:r>
        <w:rPr>
          <w:rFonts w:ascii="Arial" w:hAnsi="Arial" w:cs="Arial"/>
          <w:color w:val="000000"/>
          <w:sz w:val="19"/>
          <w:szCs w:val="19"/>
        </w:rPr>
        <w:t>MULA 1 drivers</w:t>
      </w:r>
      <w:r w:rsidRPr="00E826C7">
        <w:rPr>
          <w:rFonts w:ascii="Arial" w:hAnsi="Arial" w:cs="Arial"/>
          <w:color w:val="000000"/>
          <w:sz w:val="19"/>
          <w:szCs w:val="19"/>
        </w:rPr>
        <w:t>;</w:t>
      </w:r>
      <w:r>
        <w:rPr>
          <w:rFonts w:ascii="Arial" w:hAnsi="Arial" w:cs="Arial"/>
          <w:color w:val="000000"/>
          <w:sz w:val="19"/>
          <w:szCs w:val="19"/>
        </w:rPr>
        <w:t xml:space="preserve"> the winner, will receive a double access ticket to the Paddock on Sunday. </w:t>
      </w:r>
      <w:r w:rsidRPr="00E826C7">
        <w:rPr>
          <w:rFonts w:ascii="Arial" w:hAnsi="Arial" w:cs="Arial"/>
          <w:color w:val="000000"/>
          <w:sz w:val="19"/>
          <w:szCs w:val="19"/>
        </w:rPr>
        <w:t xml:space="preserve">There will also be a Pit Stop Challenge, a game where the fans will have to change tires and </w:t>
      </w:r>
      <w:r>
        <w:rPr>
          <w:rFonts w:ascii="Arial" w:hAnsi="Arial" w:cs="Arial"/>
          <w:color w:val="000000"/>
          <w:sz w:val="19"/>
          <w:szCs w:val="19"/>
        </w:rPr>
        <w:t>simulate</w:t>
      </w:r>
      <w:r w:rsidRPr="00E826C7">
        <w:rPr>
          <w:rFonts w:ascii="Arial" w:hAnsi="Arial" w:cs="Arial"/>
          <w:color w:val="000000"/>
          <w:sz w:val="19"/>
          <w:szCs w:val="19"/>
        </w:rPr>
        <w:t xml:space="preserve"> a pit stop with a FORMULA 1</w:t>
      </w:r>
      <w:r>
        <w:rPr>
          <w:rFonts w:ascii="Arial" w:hAnsi="Arial" w:cs="Arial"/>
          <w:color w:val="000000"/>
          <w:sz w:val="19"/>
          <w:szCs w:val="19"/>
        </w:rPr>
        <w:t xml:space="preserve"> dummy.</w:t>
      </w:r>
    </w:p>
    <w:p w14:paraId="111B1511" w14:textId="7E0D52C4" w:rsidR="00FE2A03" w:rsidRPr="00E826C7" w:rsidRDefault="00FE2A03" w:rsidP="00FE2A03">
      <w:pPr>
        <w:shd w:val="clear" w:color="auto" w:fill="FFFFFF"/>
        <w:ind w:left="360"/>
        <w:rPr>
          <w:rFonts w:ascii="Arial" w:hAnsi="Arial" w:cs="Arial"/>
          <w:color w:val="222222"/>
          <w:sz w:val="19"/>
          <w:szCs w:val="19"/>
        </w:rPr>
      </w:pPr>
      <w:r w:rsidRPr="00E826C7">
        <w:rPr>
          <w:rFonts w:ascii="Arial" w:hAnsi="Arial" w:cs="Arial"/>
          <w:color w:val="000000"/>
          <w:sz w:val="19"/>
          <w:szCs w:val="19"/>
        </w:rPr>
        <w:t>In the different areas</w:t>
      </w:r>
      <w:r>
        <w:rPr>
          <w:rFonts w:ascii="Arial" w:hAnsi="Arial" w:cs="Arial"/>
          <w:color w:val="000000"/>
          <w:sz w:val="19"/>
          <w:szCs w:val="19"/>
        </w:rPr>
        <w:t xml:space="preserve"> of the </w:t>
      </w:r>
      <w:r w:rsidRPr="00E826C7">
        <w:rPr>
          <w:rFonts w:ascii="Arial" w:hAnsi="Arial" w:cs="Arial"/>
          <w:color w:val="000000"/>
          <w:sz w:val="19"/>
          <w:szCs w:val="19"/>
        </w:rPr>
        <w:t xml:space="preserve">racing track, there will be </w:t>
      </w:r>
      <w:r>
        <w:rPr>
          <w:rFonts w:ascii="Arial" w:hAnsi="Arial" w:cs="Arial"/>
          <w:color w:val="000000"/>
          <w:sz w:val="19"/>
          <w:szCs w:val="19"/>
        </w:rPr>
        <w:t>stage concerts</w:t>
      </w:r>
      <w:r w:rsidRPr="00E826C7">
        <w:rPr>
          <w:rFonts w:ascii="Arial" w:hAnsi="Arial" w:cs="Arial"/>
          <w:color w:val="000000"/>
          <w:sz w:val="19"/>
          <w:szCs w:val="19"/>
        </w:rPr>
        <w:t xml:space="preserve"> with different music groups, in addi</w:t>
      </w:r>
      <w:r>
        <w:rPr>
          <w:rFonts w:ascii="Arial" w:hAnsi="Arial" w:cs="Arial"/>
          <w:color w:val="000000"/>
          <w:sz w:val="19"/>
          <w:szCs w:val="19"/>
        </w:rPr>
        <w:t xml:space="preserve">tion </w:t>
      </w:r>
      <w:r w:rsidRPr="00E826C7">
        <w:rPr>
          <w:rFonts w:ascii="Arial" w:hAnsi="Arial" w:cs="Arial"/>
          <w:color w:val="000000"/>
          <w:sz w:val="19"/>
          <w:szCs w:val="19"/>
        </w:rPr>
        <w:t xml:space="preserve">to this, the fans will have the chance to interact with the FORMULA 1 GRAN PREMIO </w:t>
      </w:r>
      <w:r w:rsidR="00EF6E83">
        <w:rPr>
          <w:rFonts w:ascii="Arial" w:hAnsi="Arial" w:cs="Arial"/>
          <w:color w:val="000000"/>
          <w:sz w:val="19"/>
          <w:szCs w:val="19"/>
        </w:rPr>
        <w:t>DE ME</w:t>
      </w:r>
      <w:r w:rsidRPr="00E826C7">
        <w:rPr>
          <w:rFonts w:ascii="Arial" w:hAnsi="Arial" w:cs="Arial"/>
          <w:color w:val="000000"/>
          <w:sz w:val="19"/>
          <w:szCs w:val="19"/>
        </w:rPr>
        <w:t>XICO 2015®,</w:t>
      </w:r>
      <w:r>
        <w:rPr>
          <w:rFonts w:ascii="Arial" w:hAnsi="Arial" w:cs="Arial"/>
          <w:color w:val="000000"/>
          <w:sz w:val="19"/>
          <w:szCs w:val="19"/>
        </w:rPr>
        <w:t xml:space="preserve"> official ambassadors, the drivers</w:t>
      </w:r>
      <w:r w:rsidRPr="00E826C7">
        <w:rPr>
          <w:rFonts w:ascii="Arial" w:hAnsi="Arial" w:cs="Arial"/>
          <w:color w:val="000000"/>
          <w:sz w:val="19"/>
          <w:szCs w:val="19"/>
        </w:rPr>
        <w:t xml:space="preserve"> Emerson Fittipaldi </w:t>
      </w:r>
      <w:r>
        <w:rPr>
          <w:rFonts w:ascii="Arial" w:hAnsi="Arial" w:cs="Arial"/>
          <w:color w:val="000000"/>
          <w:sz w:val="19"/>
          <w:szCs w:val="19"/>
        </w:rPr>
        <w:t xml:space="preserve">and </w:t>
      </w:r>
      <w:r w:rsidRPr="00E826C7">
        <w:rPr>
          <w:rFonts w:ascii="Arial" w:hAnsi="Arial" w:cs="Arial"/>
          <w:color w:val="000000"/>
          <w:sz w:val="19"/>
          <w:szCs w:val="19"/>
        </w:rPr>
        <w:t>Nigel Mansell.</w:t>
      </w:r>
    </w:p>
    <w:p w14:paraId="5703E1A0" w14:textId="77777777" w:rsidR="00FE2A03" w:rsidRPr="00E826C7" w:rsidRDefault="00FE2A03" w:rsidP="00FE2A03">
      <w:pPr>
        <w:pStyle w:val="NormalWeb"/>
        <w:shd w:val="clear" w:color="auto" w:fill="FFFFFF"/>
        <w:spacing w:before="0" w:beforeAutospacing="0" w:after="0" w:afterAutospacing="0"/>
        <w:rPr>
          <w:rFonts w:ascii="Arial" w:hAnsi="Arial" w:cs="Arial"/>
          <w:color w:val="222222"/>
          <w:sz w:val="19"/>
          <w:szCs w:val="19"/>
          <w:lang w:val="en-US"/>
        </w:rPr>
      </w:pPr>
      <w:r w:rsidRPr="00E826C7">
        <w:rPr>
          <w:rFonts w:ascii="Arial" w:hAnsi="Arial" w:cs="Arial"/>
          <w:color w:val="000000"/>
          <w:sz w:val="19"/>
          <w:szCs w:val="19"/>
          <w:lang w:val="en-US"/>
        </w:rPr>
        <w:t> </w:t>
      </w:r>
    </w:p>
    <w:p w14:paraId="39482980" w14:textId="69BE4709" w:rsidR="00FE2A03" w:rsidRPr="00FE2A03" w:rsidRDefault="00FE2A03" w:rsidP="00FE2A03">
      <w:pPr>
        <w:shd w:val="clear" w:color="auto" w:fill="FFFFFF"/>
        <w:rPr>
          <w:rFonts w:ascii="Arial" w:hAnsi="Arial" w:cs="Arial"/>
          <w:color w:val="000000"/>
          <w:sz w:val="19"/>
          <w:szCs w:val="19"/>
        </w:rPr>
      </w:pPr>
      <w:r w:rsidRPr="001D5BA6">
        <w:rPr>
          <w:rFonts w:ascii="Arial" w:hAnsi="Arial" w:cs="Arial"/>
          <w:i/>
          <w:iCs/>
          <w:color w:val="000000"/>
          <w:sz w:val="19"/>
          <w:szCs w:val="19"/>
        </w:rPr>
        <w:t xml:space="preserve">“The return of the FORMULA 1® to Mexico is closer every day, the countdown has started and I am pretty sure the Mexican fans </w:t>
      </w:r>
      <w:r>
        <w:rPr>
          <w:rFonts w:ascii="Arial" w:hAnsi="Arial" w:cs="Arial"/>
          <w:i/>
          <w:iCs/>
          <w:color w:val="000000"/>
          <w:sz w:val="19"/>
          <w:szCs w:val="19"/>
        </w:rPr>
        <w:t>can’t</w:t>
      </w:r>
      <w:r w:rsidRPr="001D5BA6">
        <w:rPr>
          <w:rFonts w:ascii="Arial" w:hAnsi="Arial" w:cs="Arial"/>
          <w:i/>
          <w:iCs/>
          <w:color w:val="000000"/>
          <w:sz w:val="19"/>
          <w:szCs w:val="19"/>
        </w:rPr>
        <w:t xml:space="preserve"> wait to receive the drivers and the teams celebrating together this historical event. I want to invite all the fans to take advantage of this last tickets sale, the </w:t>
      </w:r>
      <w:r w:rsidR="00EF6E83">
        <w:rPr>
          <w:rFonts w:ascii="Arial" w:hAnsi="Arial" w:cs="Arial"/>
          <w:i/>
          <w:iCs/>
          <w:color w:val="000000"/>
          <w:sz w:val="19"/>
          <w:szCs w:val="19"/>
        </w:rPr>
        <w:t xml:space="preserve">GRAN PREMIO DE MEXICO </w:t>
      </w:r>
      <w:r>
        <w:rPr>
          <w:rFonts w:ascii="Arial" w:hAnsi="Arial" w:cs="Arial"/>
          <w:i/>
          <w:iCs/>
          <w:color w:val="000000"/>
          <w:sz w:val="19"/>
          <w:szCs w:val="19"/>
        </w:rPr>
        <w:t>will be an unforgettable event that no one should miss</w:t>
      </w:r>
      <w:r w:rsidRPr="001D5BA6">
        <w:rPr>
          <w:rFonts w:ascii="Arial" w:hAnsi="Arial" w:cs="Arial"/>
          <w:i/>
          <w:iCs/>
          <w:color w:val="000000"/>
          <w:sz w:val="19"/>
          <w:szCs w:val="19"/>
        </w:rPr>
        <w:t>”</w:t>
      </w:r>
      <w:r>
        <w:rPr>
          <w:rFonts w:ascii="Arial" w:hAnsi="Arial" w:cs="Arial"/>
          <w:i/>
          <w:iCs/>
          <w:color w:val="000000"/>
          <w:sz w:val="19"/>
          <w:szCs w:val="19"/>
        </w:rPr>
        <w:t xml:space="preserve"> Said</w:t>
      </w:r>
      <w:r w:rsidRPr="001D5BA6">
        <w:rPr>
          <w:rFonts w:ascii="Arial" w:hAnsi="Arial" w:cs="Arial"/>
          <w:color w:val="000000"/>
          <w:sz w:val="19"/>
          <w:szCs w:val="19"/>
        </w:rPr>
        <w:t xml:space="preserve"> Sergio </w:t>
      </w:r>
      <w:r>
        <w:rPr>
          <w:rFonts w:ascii="Arial" w:hAnsi="Arial" w:cs="Arial"/>
          <w:color w:val="000000"/>
          <w:sz w:val="19"/>
          <w:szCs w:val="19"/>
        </w:rPr>
        <w:t>Perez, of Force India team.</w:t>
      </w:r>
    </w:p>
    <w:p w14:paraId="206CD7E9" w14:textId="77777777" w:rsidR="00FE2A03" w:rsidRPr="001D5BA6" w:rsidRDefault="00FE2A03" w:rsidP="00FE2A03">
      <w:pPr>
        <w:pStyle w:val="NormalWeb"/>
        <w:shd w:val="clear" w:color="auto" w:fill="FFFFFF"/>
        <w:spacing w:before="0" w:beforeAutospacing="0" w:after="0" w:afterAutospacing="0"/>
        <w:jc w:val="center"/>
        <w:rPr>
          <w:rFonts w:ascii="Arial" w:hAnsi="Arial" w:cs="Arial"/>
          <w:color w:val="222222"/>
          <w:sz w:val="19"/>
          <w:szCs w:val="19"/>
          <w:lang w:val="en-US"/>
        </w:rPr>
      </w:pPr>
      <w:r w:rsidRPr="001D5BA6">
        <w:rPr>
          <w:rFonts w:ascii="Arial" w:hAnsi="Arial" w:cs="Arial"/>
          <w:color w:val="222222"/>
          <w:sz w:val="19"/>
          <w:szCs w:val="19"/>
          <w:lang w:val="en-US"/>
        </w:rPr>
        <w:t> </w:t>
      </w:r>
    </w:p>
    <w:p w14:paraId="0AA3D945" w14:textId="77777777" w:rsidR="00FE2A03" w:rsidRPr="00F15BD5" w:rsidRDefault="00FE2A03" w:rsidP="00FE2A03">
      <w:pPr>
        <w:shd w:val="clear" w:color="auto" w:fill="FFFFFF"/>
        <w:jc w:val="center"/>
        <w:rPr>
          <w:rFonts w:ascii="Arial" w:hAnsi="Arial" w:cs="Arial"/>
          <w:color w:val="000000"/>
          <w:sz w:val="19"/>
          <w:szCs w:val="19"/>
        </w:rPr>
      </w:pPr>
      <w:r w:rsidRPr="00F15BD5">
        <w:rPr>
          <w:rFonts w:ascii="Arial" w:hAnsi="Arial" w:cs="Arial"/>
          <w:color w:val="000000"/>
          <w:sz w:val="19"/>
          <w:szCs w:val="19"/>
        </w:rPr>
        <w:t xml:space="preserve">Everything is set for the </w:t>
      </w:r>
      <w:r>
        <w:rPr>
          <w:rFonts w:ascii="Arial" w:hAnsi="Arial" w:cs="Arial"/>
          <w:color w:val="000000"/>
          <w:sz w:val="19"/>
          <w:szCs w:val="19"/>
        </w:rPr>
        <w:t>FORMULA 1 GRAN PREMIO DE ME</w:t>
      </w:r>
      <w:r w:rsidRPr="00F15BD5">
        <w:rPr>
          <w:rFonts w:ascii="Arial" w:hAnsi="Arial" w:cs="Arial"/>
          <w:color w:val="000000"/>
          <w:sz w:val="19"/>
          <w:szCs w:val="19"/>
        </w:rPr>
        <w:t>XICO 2015® ¡You can’t miss it!</w:t>
      </w:r>
    </w:p>
    <w:p w14:paraId="604065EC" w14:textId="3C8C6FB5" w:rsidR="00FE2A03" w:rsidRPr="003F63A9" w:rsidRDefault="00FE2A03" w:rsidP="00FE2A03">
      <w:pPr>
        <w:shd w:val="clear" w:color="auto" w:fill="FFFFFF"/>
        <w:jc w:val="center"/>
        <w:rPr>
          <w:rFonts w:ascii="Arial" w:hAnsi="Arial" w:cs="Arial"/>
          <w:color w:val="222222"/>
          <w:sz w:val="19"/>
          <w:szCs w:val="19"/>
        </w:rPr>
      </w:pPr>
      <w:r>
        <w:rPr>
          <w:rFonts w:ascii="Arial" w:hAnsi="Arial" w:cs="Arial"/>
          <w:i/>
          <w:iCs/>
          <w:color w:val="000000"/>
          <w:sz w:val="19"/>
          <w:szCs w:val="19"/>
        </w:rPr>
        <w:t>Visit and Enjoy Me</w:t>
      </w:r>
      <w:r w:rsidRPr="003F63A9">
        <w:rPr>
          <w:rFonts w:ascii="Arial" w:hAnsi="Arial" w:cs="Arial"/>
          <w:i/>
          <w:iCs/>
          <w:color w:val="000000"/>
          <w:sz w:val="19"/>
          <w:szCs w:val="19"/>
        </w:rPr>
        <w:t xml:space="preserve">xico </w:t>
      </w:r>
      <w:r>
        <w:rPr>
          <w:rFonts w:ascii="Arial" w:hAnsi="Arial" w:cs="Arial"/>
          <w:i/>
          <w:iCs/>
          <w:color w:val="000000"/>
          <w:sz w:val="19"/>
          <w:szCs w:val="19"/>
        </w:rPr>
        <w:t xml:space="preserve">with the </w:t>
      </w:r>
      <w:r w:rsidR="00EF6E83">
        <w:rPr>
          <w:rFonts w:ascii="Arial" w:hAnsi="Arial" w:cs="Arial"/>
          <w:i/>
          <w:iCs/>
          <w:color w:val="000000"/>
          <w:sz w:val="19"/>
          <w:szCs w:val="19"/>
        </w:rPr>
        <w:t>FORMULA 1 GRAN PREMIO DE ME</w:t>
      </w:r>
      <w:r w:rsidRPr="003F63A9">
        <w:rPr>
          <w:rFonts w:ascii="Arial" w:hAnsi="Arial" w:cs="Arial"/>
          <w:i/>
          <w:iCs/>
          <w:color w:val="000000"/>
          <w:sz w:val="19"/>
          <w:szCs w:val="19"/>
        </w:rPr>
        <w:t>XICO 2015®.</w:t>
      </w:r>
    </w:p>
    <w:p w14:paraId="21930772" w14:textId="77777777" w:rsidR="00FE2A03" w:rsidRPr="003F63A9" w:rsidRDefault="00FE2A03" w:rsidP="00FE2A03">
      <w:pPr>
        <w:shd w:val="clear" w:color="auto" w:fill="FFFFFF"/>
        <w:jc w:val="center"/>
        <w:rPr>
          <w:rFonts w:ascii="Arial" w:hAnsi="Arial" w:cs="Arial"/>
          <w:color w:val="222222"/>
          <w:sz w:val="19"/>
          <w:szCs w:val="19"/>
        </w:rPr>
      </w:pPr>
      <w:r>
        <w:fldChar w:fldCharType="begin"/>
      </w:r>
      <w:r>
        <w:instrText xml:space="preserve"> HYPERLINK "http://www.ahr.mx/" \t "_blank" </w:instrText>
      </w:r>
      <w:r>
        <w:fldChar w:fldCharType="separate"/>
      </w:r>
      <w:r w:rsidRPr="003F63A9">
        <w:rPr>
          <w:rStyle w:val="Hyperlink"/>
          <w:rFonts w:ascii="Arial" w:hAnsi="Arial" w:cs="Arial"/>
          <w:color w:val="1155CC"/>
          <w:sz w:val="19"/>
          <w:szCs w:val="19"/>
        </w:rPr>
        <w:t>www.ahr.mx</w:t>
      </w:r>
      <w:r>
        <w:rPr>
          <w:rStyle w:val="Hyperlink"/>
          <w:rFonts w:ascii="Arial" w:hAnsi="Arial" w:cs="Arial"/>
          <w:color w:val="1155CC"/>
          <w:sz w:val="19"/>
          <w:szCs w:val="19"/>
        </w:rPr>
        <w:fldChar w:fldCharType="end"/>
      </w:r>
    </w:p>
    <w:p w14:paraId="20916BCB" w14:textId="77777777" w:rsidR="00FE2A03" w:rsidRPr="003F63A9" w:rsidRDefault="00FE2A03" w:rsidP="00FE2A03">
      <w:pPr>
        <w:shd w:val="clear" w:color="auto" w:fill="FFFFFF"/>
        <w:jc w:val="center"/>
        <w:rPr>
          <w:rFonts w:ascii="Arial" w:hAnsi="Arial" w:cs="Arial"/>
          <w:color w:val="222222"/>
          <w:sz w:val="19"/>
          <w:szCs w:val="19"/>
        </w:rPr>
      </w:pPr>
      <w:r w:rsidRPr="003F63A9">
        <w:rPr>
          <w:rFonts w:ascii="Arial" w:hAnsi="Arial" w:cs="Arial"/>
          <w:color w:val="000000"/>
          <w:sz w:val="19"/>
          <w:szCs w:val="19"/>
        </w:rPr>
        <w:t>Facebook: Autódromo Hnos Rodríguez</w:t>
      </w:r>
    </w:p>
    <w:p w14:paraId="05E11A40" w14:textId="77777777" w:rsidR="00FE2A03" w:rsidRPr="006C0F46" w:rsidRDefault="00FE2A03" w:rsidP="00FE2A03">
      <w:pPr>
        <w:shd w:val="clear" w:color="auto" w:fill="FFFFFF"/>
        <w:jc w:val="center"/>
        <w:rPr>
          <w:rFonts w:ascii="Arial" w:hAnsi="Arial" w:cs="Arial"/>
          <w:color w:val="222222"/>
          <w:sz w:val="19"/>
          <w:szCs w:val="19"/>
        </w:rPr>
      </w:pPr>
      <w:r w:rsidRPr="006C0F46">
        <w:rPr>
          <w:rFonts w:ascii="Arial" w:hAnsi="Arial" w:cs="Arial"/>
          <w:color w:val="000000"/>
          <w:sz w:val="19"/>
          <w:szCs w:val="19"/>
        </w:rPr>
        <w:t>Instagram/Twitter: @autodromohr</w:t>
      </w:r>
    </w:p>
    <w:p w14:paraId="27B8B203" w14:textId="77777777" w:rsidR="00FE2A03" w:rsidRPr="006C0F46" w:rsidRDefault="00FE2A03" w:rsidP="00FE2A03">
      <w:pPr>
        <w:shd w:val="clear" w:color="auto" w:fill="FFFFFF"/>
        <w:jc w:val="center"/>
        <w:rPr>
          <w:rFonts w:ascii="Arial" w:hAnsi="Arial" w:cs="Arial"/>
          <w:color w:val="222222"/>
          <w:sz w:val="19"/>
          <w:szCs w:val="19"/>
        </w:rPr>
      </w:pPr>
      <w:r w:rsidRPr="006C0F46">
        <w:rPr>
          <w:rFonts w:ascii="Arial" w:hAnsi="Arial" w:cs="Arial"/>
          <w:color w:val="000000"/>
          <w:sz w:val="19"/>
          <w:szCs w:val="19"/>
        </w:rPr>
        <w:t>#MexicoGP</w:t>
      </w:r>
    </w:p>
    <w:p w14:paraId="7391EFBC" w14:textId="77777777" w:rsidR="00FE2A03" w:rsidRDefault="00FE2A03" w:rsidP="00FE2A03">
      <w:pPr>
        <w:shd w:val="clear" w:color="auto" w:fill="FFFFFF"/>
        <w:jc w:val="center"/>
        <w:rPr>
          <w:rFonts w:ascii="Arial" w:hAnsi="Arial" w:cs="Arial"/>
          <w:b/>
          <w:bCs/>
          <w:color w:val="000000"/>
          <w:sz w:val="19"/>
          <w:szCs w:val="19"/>
          <w:u w:val="single"/>
        </w:rPr>
      </w:pPr>
    </w:p>
    <w:p w14:paraId="40A6E68C" w14:textId="77777777" w:rsidR="00FE2A03" w:rsidRDefault="00FE2A03" w:rsidP="00FE2A03">
      <w:pPr>
        <w:shd w:val="clear" w:color="auto" w:fill="FFFFFF"/>
        <w:jc w:val="center"/>
        <w:rPr>
          <w:rFonts w:ascii="Arial" w:hAnsi="Arial" w:cs="Arial"/>
          <w:b/>
          <w:bCs/>
          <w:color w:val="000000"/>
          <w:sz w:val="19"/>
          <w:szCs w:val="19"/>
          <w:u w:val="single"/>
        </w:rPr>
      </w:pPr>
    </w:p>
    <w:p w14:paraId="5DE76E63" w14:textId="72A63523" w:rsidR="00FE2A03" w:rsidRPr="006C0F46" w:rsidRDefault="00FE2A03" w:rsidP="00FE2A03">
      <w:pPr>
        <w:shd w:val="clear" w:color="auto" w:fill="FFFFFF"/>
        <w:jc w:val="center"/>
        <w:rPr>
          <w:rFonts w:ascii="Arial" w:hAnsi="Arial" w:cs="Arial"/>
          <w:color w:val="222222"/>
          <w:sz w:val="19"/>
          <w:szCs w:val="19"/>
        </w:rPr>
      </w:pPr>
    </w:p>
    <w:p w14:paraId="1282AA87" w14:textId="77777777" w:rsidR="00FE2A03" w:rsidRPr="006C0F46" w:rsidRDefault="00FE2A03" w:rsidP="00FE2A03">
      <w:pPr>
        <w:shd w:val="clear" w:color="auto" w:fill="FFFFFF"/>
        <w:rPr>
          <w:rFonts w:ascii="Arial" w:hAnsi="Arial" w:cs="Arial"/>
          <w:color w:val="222222"/>
          <w:sz w:val="19"/>
          <w:szCs w:val="19"/>
        </w:rPr>
      </w:pPr>
      <w:r>
        <w:rPr>
          <w:rFonts w:ascii="Arial" w:hAnsi="Arial" w:cs="Arial"/>
          <w:b/>
          <w:bCs/>
          <w:color w:val="000000"/>
          <w:sz w:val="19"/>
          <w:szCs w:val="19"/>
        </w:rPr>
        <w:t>Contact</w:t>
      </w:r>
      <w:r w:rsidRPr="006C0F46">
        <w:rPr>
          <w:rFonts w:ascii="Arial" w:hAnsi="Arial" w:cs="Arial"/>
          <w:b/>
          <w:bCs/>
          <w:color w:val="000000"/>
          <w:sz w:val="19"/>
          <w:szCs w:val="19"/>
        </w:rPr>
        <w:t>s</w:t>
      </w:r>
    </w:p>
    <w:tbl>
      <w:tblPr>
        <w:tblW w:w="0" w:type="auto"/>
        <w:shd w:val="clear" w:color="auto" w:fill="FFFFFF"/>
        <w:tblCellMar>
          <w:left w:w="0" w:type="dxa"/>
          <w:right w:w="0" w:type="dxa"/>
        </w:tblCellMar>
        <w:tblLook w:val="04A0" w:firstRow="1" w:lastRow="0" w:firstColumn="1" w:lastColumn="0" w:noHBand="0" w:noVBand="1"/>
      </w:tblPr>
      <w:tblGrid>
        <w:gridCol w:w="4495"/>
        <w:gridCol w:w="4559"/>
      </w:tblGrid>
      <w:tr w:rsidR="00FE2A03" w:rsidRPr="006C0F46" w14:paraId="75CCEC36" w14:textId="77777777" w:rsidTr="00F64FE3">
        <w:tc>
          <w:tcPr>
            <w:tcW w:w="5056" w:type="dxa"/>
            <w:shd w:val="clear" w:color="auto" w:fill="FFFFFF"/>
            <w:tcMar>
              <w:top w:w="0" w:type="dxa"/>
              <w:left w:w="108" w:type="dxa"/>
              <w:bottom w:w="0" w:type="dxa"/>
              <w:right w:w="108" w:type="dxa"/>
            </w:tcMar>
            <w:hideMark/>
          </w:tcPr>
          <w:p w14:paraId="39D4B95C" w14:textId="77777777" w:rsidR="00FE2A03" w:rsidRPr="003F63A9" w:rsidRDefault="00FE2A03" w:rsidP="00F64FE3">
            <w:pPr>
              <w:rPr>
                <w:rFonts w:ascii="Arial" w:hAnsi="Arial" w:cs="Arial"/>
                <w:color w:val="222222"/>
                <w:sz w:val="19"/>
                <w:szCs w:val="19"/>
              </w:rPr>
            </w:pPr>
            <w:r w:rsidRPr="003F63A9">
              <w:rPr>
                <w:rFonts w:ascii="Arial" w:hAnsi="Arial" w:cs="Arial"/>
                <w:color w:val="222222"/>
                <w:sz w:val="19"/>
                <w:szCs w:val="19"/>
              </w:rPr>
              <w:t>Francisco Velázquez</w:t>
            </w:r>
          </w:p>
          <w:p w14:paraId="30D7E0BB" w14:textId="77777777" w:rsidR="00FE2A03" w:rsidRPr="003F63A9" w:rsidRDefault="00FE2A03" w:rsidP="00F64FE3">
            <w:pPr>
              <w:rPr>
                <w:rFonts w:ascii="Arial" w:hAnsi="Arial" w:cs="Arial"/>
                <w:color w:val="222222"/>
                <w:sz w:val="19"/>
                <w:szCs w:val="19"/>
              </w:rPr>
            </w:pPr>
            <w:r>
              <w:fldChar w:fldCharType="begin"/>
            </w:r>
            <w:r>
              <w:instrText xml:space="preserve"> HYPERLINK "mailto:fvelazquezc@cie.com.mx" \t "_blank" </w:instrText>
            </w:r>
            <w:r>
              <w:fldChar w:fldCharType="separate"/>
            </w:r>
            <w:r w:rsidRPr="003F63A9">
              <w:rPr>
                <w:rStyle w:val="Hyperlink"/>
                <w:rFonts w:ascii="Arial" w:hAnsi="Arial" w:cs="Arial"/>
                <w:color w:val="800080"/>
                <w:sz w:val="19"/>
                <w:szCs w:val="19"/>
              </w:rPr>
              <w:t>fvelazquezc@cie.com.mx</w:t>
            </w:r>
            <w:r>
              <w:rPr>
                <w:rStyle w:val="Hyperlink"/>
                <w:rFonts w:ascii="Arial" w:hAnsi="Arial" w:cs="Arial"/>
                <w:color w:val="800080"/>
                <w:sz w:val="19"/>
                <w:szCs w:val="19"/>
              </w:rPr>
              <w:fldChar w:fldCharType="end"/>
            </w:r>
          </w:p>
          <w:p w14:paraId="64D52565" w14:textId="77777777" w:rsidR="00FE2A03" w:rsidRPr="003F63A9" w:rsidRDefault="00FE2A03" w:rsidP="00F64FE3">
            <w:pPr>
              <w:jc w:val="both"/>
              <w:rPr>
                <w:rFonts w:ascii="Arial" w:hAnsi="Arial" w:cs="Arial"/>
                <w:color w:val="222222"/>
                <w:sz w:val="19"/>
                <w:szCs w:val="19"/>
              </w:rPr>
            </w:pPr>
            <w:r w:rsidRPr="003F63A9">
              <w:rPr>
                <w:rFonts w:ascii="Arial" w:hAnsi="Arial" w:cs="Arial"/>
                <w:color w:val="222222"/>
                <w:sz w:val="19"/>
                <w:szCs w:val="19"/>
              </w:rPr>
              <w:t>(52 55) 52019089</w:t>
            </w:r>
          </w:p>
          <w:p w14:paraId="60088E1F" w14:textId="77777777" w:rsidR="00FE2A03" w:rsidRPr="006C0F46" w:rsidRDefault="00FE2A03" w:rsidP="00F64FE3">
            <w:pPr>
              <w:jc w:val="both"/>
              <w:rPr>
                <w:rFonts w:ascii="Arial" w:hAnsi="Arial" w:cs="Arial"/>
                <w:color w:val="222222"/>
                <w:sz w:val="19"/>
                <w:szCs w:val="19"/>
              </w:rPr>
            </w:pPr>
            <w:r w:rsidRPr="006C0F46">
              <w:rPr>
                <w:rFonts w:ascii="Arial" w:hAnsi="Arial" w:cs="Arial"/>
                <w:color w:val="222222"/>
                <w:sz w:val="19"/>
                <w:szCs w:val="19"/>
              </w:rPr>
              <w:t>CIE</w:t>
            </w:r>
          </w:p>
        </w:tc>
        <w:tc>
          <w:tcPr>
            <w:tcW w:w="5056" w:type="dxa"/>
            <w:shd w:val="clear" w:color="auto" w:fill="FFFFFF"/>
            <w:tcMar>
              <w:top w:w="0" w:type="dxa"/>
              <w:left w:w="108" w:type="dxa"/>
              <w:bottom w:w="0" w:type="dxa"/>
              <w:right w:w="108" w:type="dxa"/>
            </w:tcMar>
            <w:hideMark/>
          </w:tcPr>
          <w:p w14:paraId="434133D2" w14:textId="77777777" w:rsidR="00FE2A03" w:rsidRPr="003F63A9" w:rsidRDefault="00FE2A03" w:rsidP="00F64FE3">
            <w:pPr>
              <w:rPr>
                <w:rFonts w:ascii="Arial" w:hAnsi="Arial" w:cs="Arial"/>
                <w:color w:val="222222"/>
                <w:sz w:val="19"/>
                <w:szCs w:val="19"/>
              </w:rPr>
            </w:pPr>
            <w:r w:rsidRPr="003F63A9">
              <w:rPr>
                <w:rFonts w:ascii="Arial" w:hAnsi="Arial" w:cs="Arial"/>
                <w:color w:val="222222"/>
                <w:sz w:val="19"/>
                <w:szCs w:val="19"/>
              </w:rPr>
              <w:t>Manuel Orvañanos</w:t>
            </w:r>
          </w:p>
          <w:p w14:paraId="376DE318" w14:textId="77777777" w:rsidR="00FE2A03" w:rsidRPr="003F63A9" w:rsidRDefault="00FE2A03" w:rsidP="00F64FE3">
            <w:pPr>
              <w:rPr>
                <w:rFonts w:ascii="Arial" w:hAnsi="Arial" w:cs="Arial"/>
                <w:color w:val="222222"/>
                <w:sz w:val="19"/>
                <w:szCs w:val="19"/>
              </w:rPr>
            </w:pPr>
            <w:r>
              <w:fldChar w:fldCharType="begin"/>
            </w:r>
            <w:r>
              <w:instrText xml:space="preserve"> HYPERLINK "mailto:manuel@bandofinsiders.com" \t "_blank" </w:instrText>
            </w:r>
            <w:r>
              <w:fldChar w:fldCharType="separate"/>
            </w:r>
            <w:r w:rsidRPr="003F63A9">
              <w:rPr>
                <w:rStyle w:val="Hyperlink"/>
                <w:rFonts w:ascii="Arial" w:hAnsi="Arial" w:cs="Arial"/>
                <w:color w:val="800080"/>
                <w:sz w:val="19"/>
                <w:szCs w:val="19"/>
              </w:rPr>
              <w:t>manuel@bandofinsiders.com</w:t>
            </w:r>
            <w:r>
              <w:rPr>
                <w:rStyle w:val="Hyperlink"/>
                <w:rFonts w:ascii="Arial" w:hAnsi="Arial" w:cs="Arial"/>
                <w:color w:val="800080"/>
                <w:sz w:val="19"/>
                <w:szCs w:val="19"/>
              </w:rPr>
              <w:fldChar w:fldCharType="end"/>
            </w:r>
          </w:p>
          <w:p w14:paraId="0DADE777" w14:textId="77777777" w:rsidR="00FE2A03" w:rsidRPr="003F63A9" w:rsidRDefault="00FE2A03" w:rsidP="00F64FE3">
            <w:pPr>
              <w:rPr>
                <w:rFonts w:ascii="Arial" w:hAnsi="Arial" w:cs="Arial"/>
                <w:color w:val="222222"/>
                <w:sz w:val="19"/>
                <w:szCs w:val="19"/>
              </w:rPr>
            </w:pPr>
            <w:r w:rsidRPr="003F63A9">
              <w:rPr>
                <w:rFonts w:ascii="Arial" w:hAnsi="Arial" w:cs="Arial"/>
                <w:color w:val="222222"/>
                <w:sz w:val="19"/>
                <w:szCs w:val="19"/>
              </w:rPr>
              <w:t>(52 55) 63866686</w:t>
            </w:r>
          </w:p>
          <w:p w14:paraId="6395683E" w14:textId="77777777" w:rsidR="00FE2A03" w:rsidRPr="006C0F46" w:rsidRDefault="00FE2A03" w:rsidP="00F64FE3">
            <w:pPr>
              <w:rPr>
                <w:rFonts w:ascii="Arial" w:hAnsi="Arial" w:cs="Arial"/>
                <w:color w:val="222222"/>
                <w:sz w:val="19"/>
                <w:szCs w:val="19"/>
              </w:rPr>
            </w:pPr>
            <w:r w:rsidRPr="006C0F46">
              <w:rPr>
                <w:rFonts w:ascii="Arial" w:hAnsi="Arial" w:cs="Arial"/>
                <w:color w:val="222222"/>
                <w:sz w:val="19"/>
                <w:szCs w:val="19"/>
              </w:rPr>
              <w:t>Band of Insiders</w:t>
            </w:r>
          </w:p>
        </w:tc>
      </w:tr>
    </w:tbl>
    <w:p w14:paraId="6C10F71C" w14:textId="77777777" w:rsidR="00FE2A03" w:rsidRDefault="00FE2A03" w:rsidP="00FE2A03">
      <w:pPr>
        <w:shd w:val="clear" w:color="auto" w:fill="FFFFFF"/>
        <w:rPr>
          <w:rFonts w:ascii="Arial" w:hAnsi="Arial" w:cs="Arial"/>
          <w:b/>
          <w:bCs/>
          <w:color w:val="000000"/>
          <w:sz w:val="19"/>
          <w:szCs w:val="19"/>
          <w:u w:val="single"/>
        </w:rPr>
      </w:pPr>
    </w:p>
    <w:p w14:paraId="61E4E102" w14:textId="77777777" w:rsidR="00FE2A03" w:rsidRPr="00F15BD5" w:rsidRDefault="00FE2A03" w:rsidP="00FE2A03">
      <w:pPr>
        <w:shd w:val="clear" w:color="auto" w:fill="FFFFFF"/>
        <w:rPr>
          <w:rFonts w:ascii="Arial" w:hAnsi="Arial" w:cs="Arial"/>
          <w:b/>
          <w:color w:val="000000"/>
          <w:sz w:val="16"/>
          <w:szCs w:val="16"/>
          <w:u w:val="single"/>
        </w:rPr>
      </w:pPr>
      <w:r w:rsidRPr="00F15BD5">
        <w:rPr>
          <w:rFonts w:ascii="Arial" w:hAnsi="Arial" w:cs="Arial"/>
          <w:b/>
          <w:color w:val="000000"/>
          <w:sz w:val="16"/>
          <w:szCs w:val="16"/>
          <w:u w:val="single"/>
        </w:rPr>
        <w:t>About Cie</w:t>
      </w:r>
    </w:p>
    <w:p w14:paraId="1D164D09" w14:textId="6D517D5E" w:rsidR="00FE2A03" w:rsidRDefault="00FE2A03" w:rsidP="00FE2A03">
      <w:pPr>
        <w:shd w:val="clear" w:color="auto" w:fill="FFFFFF"/>
        <w:rPr>
          <w:rFonts w:ascii="Arial" w:hAnsi="Arial" w:cs="Arial"/>
          <w:color w:val="000000"/>
          <w:sz w:val="16"/>
          <w:szCs w:val="16"/>
        </w:rPr>
      </w:pPr>
      <w:r w:rsidRPr="00F15BD5">
        <w:rPr>
          <w:rFonts w:ascii="Arial" w:hAnsi="Arial" w:cs="Arial"/>
          <w:color w:val="000000"/>
          <w:sz w:val="16"/>
          <w:szCs w:val="16"/>
        </w:rPr>
        <w:t>Corporación Interamericana de Entretenimient</w:t>
      </w:r>
      <w:r>
        <w:rPr>
          <w:rFonts w:ascii="Arial" w:hAnsi="Arial" w:cs="Arial"/>
          <w:color w:val="000000"/>
          <w:sz w:val="16"/>
          <w:szCs w:val="16"/>
        </w:rPr>
        <w:t>o, S.A.B de C. V.</w:t>
      </w:r>
    </w:p>
    <w:p w14:paraId="7B9600CC" w14:textId="77777777" w:rsidR="00FE2A03" w:rsidRPr="003F63A9" w:rsidRDefault="00FE2A03" w:rsidP="00FE2A03">
      <w:pPr>
        <w:shd w:val="clear" w:color="auto" w:fill="FFFFFF"/>
        <w:rPr>
          <w:rFonts w:ascii="Arial" w:hAnsi="Arial" w:cs="Arial"/>
          <w:color w:val="222222"/>
          <w:sz w:val="19"/>
          <w:szCs w:val="19"/>
        </w:rPr>
      </w:pPr>
      <w:r>
        <w:fldChar w:fldCharType="begin"/>
      </w:r>
      <w:r>
        <w:instrText xml:space="preserve"> HYPERLINK "http://www.cie.com.mx/" \t "_blank" </w:instrText>
      </w:r>
      <w:r>
        <w:fldChar w:fldCharType="separate"/>
      </w:r>
      <w:r w:rsidRPr="003F63A9">
        <w:rPr>
          <w:rStyle w:val="Hyperlink"/>
          <w:rFonts w:ascii="Arial" w:hAnsi="Arial" w:cs="Arial"/>
          <w:color w:val="800080"/>
          <w:sz w:val="16"/>
          <w:szCs w:val="16"/>
        </w:rPr>
        <w:t>www.cie.com.mx</w:t>
      </w:r>
      <w:r>
        <w:rPr>
          <w:rStyle w:val="Hyperlink"/>
          <w:rFonts w:ascii="Arial" w:hAnsi="Arial" w:cs="Arial"/>
          <w:color w:val="800080"/>
          <w:sz w:val="16"/>
          <w:szCs w:val="16"/>
        </w:rPr>
        <w:fldChar w:fldCharType="end"/>
      </w:r>
      <w:r w:rsidRPr="003F63A9">
        <w:rPr>
          <w:rFonts w:ascii="Arial" w:hAnsi="Arial" w:cs="Arial"/>
          <w:color w:val="000000"/>
          <w:sz w:val="16"/>
          <w:szCs w:val="16"/>
        </w:rPr>
        <w:t> </w:t>
      </w:r>
    </w:p>
    <w:p w14:paraId="44A98A98" w14:textId="77777777" w:rsidR="00FE2A03" w:rsidRPr="00F15BD5" w:rsidRDefault="00FE2A03" w:rsidP="00FE2A03">
      <w:pPr>
        <w:shd w:val="clear" w:color="auto" w:fill="FFFFFF"/>
        <w:rPr>
          <w:rFonts w:ascii="Arial" w:hAnsi="Arial" w:cs="Arial"/>
          <w:color w:val="000000"/>
          <w:sz w:val="16"/>
          <w:szCs w:val="16"/>
        </w:rPr>
      </w:pPr>
      <w:r w:rsidRPr="00F15BD5">
        <w:rPr>
          <w:rFonts w:ascii="Arial" w:hAnsi="Arial" w:cs="Arial"/>
          <w:color w:val="000000"/>
          <w:sz w:val="16"/>
          <w:szCs w:val="16"/>
        </w:rPr>
        <w:t>We are the market leader in outdoors entertainment in Mexico, Colombia and Central America and one of the most outstanding participants in Latin America and worldwide entertainment industry.</w:t>
      </w:r>
    </w:p>
    <w:p w14:paraId="3736C60E" w14:textId="77777777" w:rsidR="00FE2A03" w:rsidRPr="00F15BD5" w:rsidRDefault="00FE2A03" w:rsidP="00FE2A03">
      <w:pPr>
        <w:shd w:val="clear" w:color="auto" w:fill="FFFFFF"/>
        <w:rPr>
          <w:rFonts w:ascii="Arial" w:hAnsi="Arial" w:cs="Arial"/>
          <w:color w:val="000000"/>
          <w:sz w:val="16"/>
          <w:szCs w:val="16"/>
        </w:rPr>
      </w:pPr>
      <w:r w:rsidRPr="00F15BD5">
        <w:rPr>
          <w:rFonts w:ascii="Arial" w:hAnsi="Arial" w:cs="Arial"/>
          <w:color w:val="000000"/>
          <w:sz w:val="16"/>
          <w:szCs w:val="16"/>
        </w:rPr>
        <w:t>Through a unique vertical integration model, and the only Access to an important network of entertainment centers, a base of advertisers formed by the main advertising investors in our market, as well as the alliances and strategic partnerships that we have established with experienced participants in global industry; we offer different world-class entertainment options, which include concerts, theater productions, sports, family and cultural events, among others to satisfy leisure and recreation needs for our audiences.</w:t>
      </w:r>
    </w:p>
    <w:p w14:paraId="4B58E2F3" w14:textId="77777777" w:rsidR="00FE2A03" w:rsidRPr="00F15BD5" w:rsidRDefault="00FE2A03" w:rsidP="00FE2A03">
      <w:pPr>
        <w:shd w:val="clear" w:color="auto" w:fill="FFFFFF"/>
        <w:rPr>
          <w:rFonts w:ascii="Arial" w:hAnsi="Arial" w:cs="Arial"/>
          <w:color w:val="000000"/>
          <w:sz w:val="16"/>
          <w:szCs w:val="16"/>
        </w:rPr>
      </w:pPr>
      <w:r w:rsidRPr="00F15BD5">
        <w:rPr>
          <w:rFonts w:ascii="Arial" w:hAnsi="Arial" w:cs="Arial"/>
          <w:color w:val="000000"/>
          <w:sz w:val="16"/>
          <w:szCs w:val="16"/>
        </w:rPr>
        <w:t>We operate an amusement and an aquatic park in Bogota, Colombia. Also, we commercialize the Banamex Center in Mexico City, one of the biggest and most important exhibition and convention venues internationally. In addition we are recognized as the foremost producer and organizer of special and corporate events in Mexico, and for operating one of the</w:t>
      </w:r>
      <w:r w:rsidRPr="001D5BA6">
        <w:rPr>
          <w:rFonts w:ascii="Arial" w:hAnsi="Arial" w:cs="Arial"/>
          <w:color w:val="000000"/>
          <w:sz w:val="16"/>
          <w:szCs w:val="16"/>
        </w:rPr>
        <w:t xml:space="preserve"> </w:t>
      </w:r>
      <w:r w:rsidRPr="00F15BD5">
        <w:rPr>
          <w:rFonts w:ascii="Arial" w:hAnsi="Arial" w:cs="Arial"/>
          <w:color w:val="000000"/>
          <w:sz w:val="16"/>
          <w:szCs w:val="16"/>
        </w:rPr>
        <w:t>most professional contact centers recognized in the Mexican Market.</w:t>
      </w:r>
    </w:p>
    <w:p w14:paraId="2C075247" w14:textId="77777777" w:rsidR="00FE2A03" w:rsidRPr="00F15BD5" w:rsidRDefault="00FE2A03" w:rsidP="00FE2A03">
      <w:pPr>
        <w:shd w:val="clear" w:color="auto" w:fill="FFFFFF"/>
        <w:rPr>
          <w:rFonts w:ascii="Arial" w:hAnsi="Arial" w:cs="Arial"/>
          <w:color w:val="000000"/>
          <w:sz w:val="16"/>
          <w:szCs w:val="16"/>
        </w:rPr>
      </w:pPr>
      <w:r w:rsidRPr="00F15BD5">
        <w:rPr>
          <w:rFonts w:ascii="Arial" w:hAnsi="Arial" w:cs="Arial"/>
          <w:color w:val="000000"/>
          <w:sz w:val="16"/>
          <w:szCs w:val="16"/>
        </w:rPr>
        <w:t>CIE is a public Company whose shares and debit securities are listed in the Mexican Stock Exchange.</w:t>
      </w:r>
    </w:p>
    <w:p w14:paraId="2FEC4B01" w14:textId="77777777" w:rsidR="00FE2A03" w:rsidRPr="00F15BD5" w:rsidRDefault="00FE2A03" w:rsidP="00FE2A03">
      <w:pPr>
        <w:pStyle w:val="BodyA"/>
        <w:widowControl w:val="0"/>
        <w:jc w:val="both"/>
        <w:rPr>
          <w:rFonts w:ascii="Arial" w:hAnsi="Arial" w:cs="Arial"/>
          <w:sz w:val="19"/>
          <w:szCs w:val="19"/>
        </w:rPr>
      </w:pPr>
    </w:p>
    <w:p w14:paraId="17063DB5" w14:textId="77777777" w:rsidR="00FE2A03" w:rsidRPr="00F15BD5" w:rsidRDefault="00FE2A03" w:rsidP="00FE2A03">
      <w:pPr>
        <w:pStyle w:val="BodyA"/>
        <w:widowControl w:val="0"/>
        <w:jc w:val="both"/>
        <w:rPr>
          <w:rFonts w:ascii="Arial" w:hAnsi="Arial" w:cs="Arial"/>
          <w:sz w:val="19"/>
          <w:szCs w:val="19"/>
        </w:rPr>
      </w:pPr>
    </w:p>
    <w:p w14:paraId="657A0226" w14:textId="77777777" w:rsidR="00FE2A03" w:rsidRPr="00F15BD5" w:rsidRDefault="00FE2A03" w:rsidP="00FE2A03">
      <w:pPr>
        <w:pStyle w:val="BodyA"/>
        <w:widowControl w:val="0"/>
        <w:jc w:val="both"/>
        <w:rPr>
          <w:rFonts w:ascii="Arial" w:hAnsi="Arial" w:cs="Arial"/>
          <w:sz w:val="19"/>
          <w:szCs w:val="19"/>
        </w:rPr>
      </w:pPr>
    </w:p>
    <w:p w14:paraId="666C3EF7" w14:textId="77777777" w:rsidR="00F34568" w:rsidRDefault="00F34568" w:rsidP="00F34568">
      <w:pPr>
        <w:pStyle w:val="BodyA"/>
        <w:widowControl w:val="0"/>
        <w:jc w:val="both"/>
        <w:rPr>
          <w:rFonts w:ascii="Arial" w:hAnsi="Arial" w:cs="Arial"/>
          <w:sz w:val="19"/>
          <w:szCs w:val="19"/>
        </w:rPr>
      </w:pPr>
    </w:p>
    <w:p w14:paraId="61B86C09" w14:textId="77777777" w:rsidR="00F34568" w:rsidRDefault="00F34568" w:rsidP="00F34568">
      <w:pPr>
        <w:pStyle w:val="BodyA"/>
        <w:widowControl w:val="0"/>
        <w:jc w:val="both"/>
        <w:rPr>
          <w:rFonts w:ascii="Arial" w:hAnsi="Arial" w:cs="Arial"/>
          <w:sz w:val="19"/>
          <w:szCs w:val="19"/>
        </w:rPr>
      </w:pPr>
    </w:p>
    <w:p w14:paraId="7B157B18" w14:textId="77777777" w:rsidR="00F34568" w:rsidRDefault="00F34568" w:rsidP="00F34568">
      <w:pPr>
        <w:pStyle w:val="BodyA"/>
        <w:widowControl w:val="0"/>
        <w:jc w:val="both"/>
        <w:rPr>
          <w:rFonts w:ascii="Arial" w:hAnsi="Arial" w:cs="Arial"/>
          <w:sz w:val="19"/>
          <w:szCs w:val="19"/>
        </w:rPr>
      </w:pPr>
    </w:p>
    <w:p w14:paraId="02204228" w14:textId="77777777" w:rsidR="00F34568" w:rsidRPr="006C0F46" w:rsidRDefault="00F34568" w:rsidP="00F34568">
      <w:pPr>
        <w:pStyle w:val="BodyA"/>
        <w:widowControl w:val="0"/>
        <w:jc w:val="both"/>
        <w:rPr>
          <w:rFonts w:ascii="Arial" w:hAnsi="Arial" w:cs="Arial"/>
          <w:sz w:val="19"/>
          <w:szCs w:val="19"/>
        </w:rPr>
      </w:pPr>
    </w:p>
    <w:p w14:paraId="0AFB81A7" w14:textId="77777777" w:rsidR="00F34568" w:rsidRDefault="00F34568" w:rsidP="00D00A74"/>
    <w:p w14:paraId="6DA99053" w14:textId="77777777" w:rsidR="00F34568" w:rsidRDefault="00F34568" w:rsidP="00D00A74"/>
    <w:p w14:paraId="19275536" w14:textId="77777777" w:rsidR="00D00A74" w:rsidRPr="00D00A74" w:rsidRDefault="00D00A74" w:rsidP="00D00A74"/>
    <w:sectPr w:rsidR="00D00A74" w:rsidRPr="00D00A7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FEE10" w14:textId="77777777" w:rsidR="009B698F" w:rsidRDefault="009B698F" w:rsidP="009B698F">
      <w:pPr>
        <w:spacing w:after="0" w:line="240" w:lineRule="auto"/>
      </w:pPr>
      <w:r>
        <w:separator/>
      </w:r>
    </w:p>
  </w:endnote>
  <w:endnote w:type="continuationSeparator" w:id="0">
    <w:p w14:paraId="6CCD3E41" w14:textId="77777777" w:rsidR="009B698F" w:rsidRDefault="009B698F" w:rsidP="009B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A62AD" w14:textId="77777777" w:rsidR="009B698F" w:rsidRDefault="009B698F">
    <w:pPr>
      <w:pStyle w:val="Footer"/>
    </w:pPr>
  </w:p>
  <w:p w14:paraId="38A88AF2" w14:textId="77777777" w:rsidR="009B698F" w:rsidRDefault="009B698F">
    <w:pPr>
      <w:pStyle w:val="Footer"/>
    </w:pPr>
  </w:p>
  <w:p w14:paraId="34E748BF" w14:textId="77777777" w:rsidR="009B698F" w:rsidRDefault="009B698F">
    <w:pPr>
      <w:pStyle w:val="Footer"/>
    </w:pPr>
  </w:p>
  <w:p w14:paraId="27DE9145" w14:textId="77777777" w:rsidR="009B698F" w:rsidRDefault="009B698F">
    <w:pPr>
      <w:pStyle w:val="Footer"/>
    </w:pPr>
    <w:r>
      <w:rPr>
        <w:noProof/>
        <w:lang w:val="en-US"/>
      </w:rPr>
      <w:drawing>
        <wp:anchor distT="152400" distB="152400" distL="152400" distR="152400" simplePos="0" relativeHeight="251661312" behindDoc="1" locked="0" layoutInCell="1" allowOverlap="1" wp14:anchorId="573424A1" wp14:editId="066E0617">
          <wp:simplePos x="0" y="0"/>
          <wp:positionH relativeFrom="page">
            <wp:posOffset>163195</wp:posOffset>
          </wp:positionH>
          <wp:positionV relativeFrom="page">
            <wp:posOffset>9010015</wp:posOffset>
          </wp:positionV>
          <wp:extent cx="7746365" cy="1138555"/>
          <wp:effectExtent l="19050" t="0" r="6985"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7746365" cy="1138555"/>
                  </a:xfrm>
                  <a:prstGeom prst="rect">
                    <a:avLst/>
                  </a:prstGeom>
                  <a:noFill/>
                  <a:ln w="12700">
                    <a:noFill/>
                    <a:miter lim="400000"/>
                    <a:headEnd/>
                    <a:tailEnd/>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DE204" w14:textId="77777777" w:rsidR="009B698F" w:rsidRDefault="009B698F" w:rsidP="009B698F">
      <w:pPr>
        <w:spacing w:after="0" w:line="240" w:lineRule="auto"/>
      </w:pPr>
      <w:r>
        <w:separator/>
      </w:r>
    </w:p>
  </w:footnote>
  <w:footnote w:type="continuationSeparator" w:id="0">
    <w:p w14:paraId="57A9E144" w14:textId="77777777" w:rsidR="009B698F" w:rsidRDefault="009B698F" w:rsidP="009B69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C7456" w14:textId="77777777" w:rsidR="009B698F" w:rsidRDefault="009B698F">
    <w:pPr>
      <w:pStyle w:val="Header"/>
    </w:pPr>
  </w:p>
  <w:p w14:paraId="7277C8BA" w14:textId="77777777" w:rsidR="009B698F" w:rsidRDefault="009B698F">
    <w:pPr>
      <w:pStyle w:val="Header"/>
    </w:pPr>
  </w:p>
  <w:p w14:paraId="785C7E54" w14:textId="77777777" w:rsidR="009B698F" w:rsidRDefault="009B698F">
    <w:pPr>
      <w:pStyle w:val="Header"/>
    </w:pPr>
  </w:p>
  <w:p w14:paraId="0F6758FA" w14:textId="77777777" w:rsidR="009B698F" w:rsidRDefault="009B698F">
    <w:pPr>
      <w:pStyle w:val="Header"/>
    </w:pPr>
    <w:r>
      <w:rPr>
        <w:noProof/>
        <w:lang w:val="en-US"/>
      </w:rPr>
      <w:drawing>
        <wp:anchor distT="152400" distB="152400" distL="152400" distR="152400" simplePos="0" relativeHeight="251659264" behindDoc="1" locked="0" layoutInCell="1" allowOverlap="1" wp14:anchorId="67CAF68B" wp14:editId="70611373">
          <wp:simplePos x="0" y="0"/>
          <wp:positionH relativeFrom="page">
            <wp:posOffset>1076325</wp:posOffset>
          </wp:positionH>
          <wp:positionV relativeFrom="page">
            <wp:posOffset>447675</wp:posOffset>
          </wp:positionV>
          <wp:extent cx="7634605" cy="681355"/>
          <wp:effectExtent l="19050" t="0" r="4445" b="0"/>
          <wp:wrapNone/>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srcRect/>
                  <a:stretch>
                    <a:fillRect/>
                  </a:stretch>
                </pic:blipFill>
                <pic:spPr bwMode="auto">
                  <a:xfrm>
                    <a:off x="0" y="0"/>
                    <a:ext cx="7634605" cy="681355"/>
                  </a:xfrm>
                  <a:prstGeom prst="rect">
                    <a:avLst/>
                  </a:prstGeom>
                  <a:noFill/>
                  <a:ln w="12700">
                    <a:noFill/>
                    <a:miter lim="4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800"/>
    <w:multiLevelType w:val="hybridMultilevel"/>
    <w:tmpl w:val="5BA65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A096578"/>
    <w:multiLevelType w:val="hybridMultilevel"/>
    <w:tmpl w:val="87EAC42C"/>
    <w:lvl w:ilvl="0" w:tplc="3F02A17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F327B"/>
    <w:multiLevelType w:val="hybridMultilevel"/>
    <w:tmpl w:val="960CB7A8"/>
    <w:lvl w:ilvl="0" w:tplc="3F02A17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D43C8D"/>
    <w:multiLevelType w:val="hybridMultilevel"/>
    <w:tmpl w:val="71BCA77E"/>
    <w:lvl w:ilvl="0" w:tplc="3F02A17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266EF5"/>
    <w:multiLevelType w:val="hybridMultilevel"/>
    <w:tmpl w:val="F46449B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6C501A7D"/>
    <w:multiLevelType w:val="hybridMultilevel"/>
    <w:tmpl w:val="DCD68A0C"/>
    <w:lvl w:ilvl="0" w:tplc="3F02A17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F8"/>
    <w:rsid w:val="00045194"/>
    <w:rsid w:val="00073EB6"/>
    <w:rsid w:val="00092A74"/>
    <w:rsid w:val="00096DC1"/>
    <w:rsid w:val="000B1F51"/>
    <w:rsid w:val="001059A4"/>
    <w:rsid w:val="002174FA"/>
    <w:rsid w:val="00266A13"/>
    <w:rsid w:val="00346A9E"/>
    <w:rsid w:val="00354F77"/>
    <w:rsid w:val="004062E3"/>
    <w:rsid w:val="005E45DB"/>
    <w:rsid w:val="006A2A89"/>
    <w:rsid w:val="007E64B5"/>
    <w:rsid w:val="00826FEB"/>
    <w:rsid w:val="00881CF8"/>
    <w:rsid w:val="009B698F"/>
    <w:rsid w:val="00A20289"/>
    <w:rsid w:val="00A92E51"/>
    <w:rsid w:val="00AC70ED"/>
    <w:rsid w:val="00B1687A"/>
    <w:rsid w:val="00B42666"/>
    <w:rsid w:val="00BE22A3"/>
    <w:rsid w:val="00CA6743"/>
    <w:rsid w:val="00D00A74"/>
    <w:rsid w:val="00D9113D"/>
    <w:rsid w:val="00EF6E83"/>
    <w:rsid w:val="00F34568"/>
    <w:rsid w:val="00F469C9"/>
    <w:rsid w:val="00FD11D3"/>
    <w:rsid w:val="00FE2A0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3C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A9E"/>
    <w:pPr>
      <w:ind w:left="720"/>
      <w:contextualSpacing/>
    </w:pPr>
  </w:style>
  <w:style w:type="paragraph" w:styleId="Header">
    <w:name w:val="header"/>
    <w:basedOn w:val="Normal"/>
    <w:link w:val="HeaderChar"/>
    <w:uiPriority w:val="99"/>
    <w:unhideWhenUsed/>
    <w:rsid w:val="009B698F"/>
    <w:pPr>
      <w:tabs>
        <w:tab w:val="center" w:pos="4419"/>
        <w:tab w:val="right" w:pos="8838"/>
      </w:tabs>
      <w:spacing w:after="0" w:line="240" w:lineRule="auto"/>
    </w:pPr>
  </w:style>
  <w:style w:type="character" w:customStyle="1" w:styleId="HeaderChar">
    <w:name w:val="Header Char"/>
    <w:basedOn w:val="DefaultParagraphFont"/>
    <w:link w:val="Header"/>
    <w:uiPriority w:val="99"/>
    <w:rsid w:val="009B698F"/>
  </w:style>
  <w:style w:type="paragraph" w:styleId="Footer">
    <w:name w:val="footer"/>
    <w:basedOn w:val="Normal"/>
    <w:link w:val="FooterChar"/>
    <w:uiPriority w:val="99"/>
    <w:unhideWhenUsed/>
    <w:rsid w:val="009B698F"/>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698F"/>
  </w:style>
  <w:style w:type="character" w:styleId="Hyperlink">
    <w:name w:val="Hyperlink"/>
    <w:uiPriority w:val="99"/>
    <w:unhideWhenUsed/>
    <w:rsid w:val="009B698F"/>
    <w:rPr>
      <w:color w:val="0000FF"/>
      <w:u w:val="single"/>
    </w:rPr>
  </w:style>
  <w:style w:type="paragraph" w:styleId="BalloonText">
    <w:name w:val="Balloon Text"/>
    <w:basedOn w:val="Normal"/>
    <w:link w:val="BalloonTextChar"/>
    <w:uiPriority w:val="99"/>
    <w:semiHidden/>
    <w:unhideWhenUsed/>
    <w:rsid w:val="009B69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98F"/>
    <w:rPr>
      <w:rFonts w:ascii="Lucida Grande" w:hAnsi="Lucida Grande" w:cs="Lucida Grande"/>
      <w:sz w:val="18"/>
      <w:szCs w:val="18"/>
    </w:rPr>
  </w:style>
  <w:style w:type="paragraph" w:styleId="PlainText">
    <w:name w:val="Plain Text"/>
    <w:basedOn w:val="Normal"/>
    <w:link w:val="PlainTextChar"/>
    <w:uiPriority w:val="99"/>
    <w:unhideWhenUsed/>
    <w:rsid w:val="00D00A74"/>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D00A74"/>
    <w:rPr>
      <w:rFonts w:ascii="Consolas" w:eastAsia="Calibri" w:hAnsi="Consolas" w:cs="Consolas"/>
      <w:sz w:val="21"/>
      <w:szCs w:val="21"/>
    </w:rPr>
  </w:style>
  <w:style w:type="character" w:styleId="FollowedHyperlink">
    <w:name w:val="FollowedHyperlink"/>
    <w:uiPriority w:val="99"/>
    <w:semiHidden/>
    <w:unhideWhenUsed/>
    <w:rsid w:val="00D00A74"/>
    <w:rPr>
      <w:color w:val="800080"/>
      <w:u w:val="single"/>
    </w:rPr>
  </w:style>
  <w:style w:type="paragraph" w:customStyle="1" w:styleId="BodyA">
    <w:name w:val="Body A"/>
    <w:rsid w:val="00F3456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styleId="NormalWeb">
    <w:name w:val="Normal (Web)"/>
    <w:basedOn w:val="Normal"/>
    <w:uiPriority w:val="99"/>
    <w:unhideWhenUsed/>
    <w:rsid w:val="00F34568"/>
    <w:pPr>
      <w:spacing w:before="100" w:beforeAutospacing="1" w:after="100" w:afterAutospacing="1" w:line="240" w:lineRule="auto"/>
    </w:pPr>
    <w:rPr>
      <w:rFonts w:ascii="Times" w:eastAsia="Arial Unicode MS" w:hAnsi="Times" w:cs="Times New Roman"/>
      <w:sz w:val="20"/>
      <w:szCs w:val="20"/>
      <w:lang w:val="es-ES_tradnl"/>
    </w:rPr>
  </w:style>
  <w:style w:type="paragraph" w:customStyle="1" w:styleId="Default">
    <w:name w:val="Default"/>
    <w:rsid w:val="00F3456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A9E"/>
    <w:pPr>
      <w:ind w:left="720"/>
      <w:contextualSpacing/>
    </w:pPr>
  </w:style>
  <w:style w:type="paragraph" w:styleId="Header">
    <w:name w:val="header"/>
    <w:basedOn w:val="Normal"/>
    <w:link w:val="HeaderChar"/>
    <w:uiPriority w:val="99"/>
    <w:unhideWhenUsed/>
    <w:rsid w:val="009B698F"/>
    <w:pPr>
      <w:tabs>
        <w:tab w:val="center" w:pos="4419"/>
        <w:tab w:val="right" w:pos="8838"/>
      </w:tabs>
      <w:spacing w:after="0" w:line="240" w:lineRule="auto"/>
    </w:pPr>
  </w:style>
  <w:style w:type="character" w:customStyle="1" w:styleId="HeaderChar">
    <w:name w:val="Header Char"/>
    <w:basedOn w:val="DefaultParagraphFont"/>
    <w:link w:val="Header"/>
    <w:uiPriority w:val="99"/>
    <w:rsid w:val="009B698F"/>
  </w:style>
  <w:style w:type="paragraph" w:styleId="Footer">
    <w:name w:val="footer"/>
    <w:basedOn w:val="Normal"/>
    <w:link w:val="FooterChar"/>
    <w:uiPriority w:val="99"/>
    <w:unhideWhenUsed/>
    <w:rsid w:val="009B698F"/>
    <w:pPr>
      <w:tabs>
        <w:tab w:val="center" w:pos="4419"/>
        <w:tab w:val="right" w:pos="8838"/>
      </w:tabs>
      <w:spacing w:after="0" w:line="240" w:lineRule="auto"/>
    </w:pPr>
  </w:style>
  <w:style w:type="character" w:customStyle="1" w:styleId="FooterChar">
    <w:name w:val="Footer Char"/>
    <w:basedOn w:val="DefaultParagraphFont"/>
    <w:link w:val="Footer"/>
    <w:uiPriority w:val="99"/>
    <w:rsid w:val="009B698F"/>
  </w:style>
  <w:style w:type="character" w:styleId="Hyperlink">
    <w:name w:val="Hyperlink"/>
    <w:uiPriority w:val="99"/>
    <w:unhideWhenUsed/>
    <w:rsid w:val="009B698F"/>
    <w:rPr>
      <w:color w:val="0000FF"/>
      <w:u w:val="single"/>
    </w:rPr>
  </w:style>
  <w:style w:type="paragraph" w:styleId="BalloonText">
    <w:name w:val="Balloon Text"/>
    <w:basedOn w:val="Normal"/>
    <w:link w:val="BalloonTextChar"/>
    <w:uiPriority w:val="99"/>
    <w:semiHidden/>
    <w:unhideWhenUsed/>
    <w:rsid w:val="009B698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98F"/>
    <w:rPr>
      <w:rFonts w:ascii="Lucida Grande" w:hAnsi="Lucida Grande" w:cs="Lucida Grande"/>
      <w:sz w:val="18"/>
      <w:szCs w:val="18"/>
    </w:rPr>
  </w:style>
  <w:style w:type="paragraph" w:styleId="PlainText">
    <w:name w:val="Plain Text"/>
    <w:basedOn w:val="Normal"/>
    <w:link w:val="PlainTextChar"/>
    <w:uiPriority w:val="99"/>
    <w:unhideWhenUsed/>
    <w:rsid w:val="00D00A74"/>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D00A74"/>
    <w:rPr>
      <w:rFonts w:ascii="Consolas" w:eastAsia="Calibri" w:hAnsi="Consolas" w:cs="Consolas"/>
      <w:sz w:val="21"/>
      <w:szCs w:val="21"/>
    </w:rPr>
  </w:style>
  <w:style w:type="character" w:styleId="FollowedHyperlink">
    <w:name w:val="FollowedHyperlink"/>
    <w:uiPriority w:val="99"/>
    <w:semiHidden/>
    <w:unhideWhenUsed/>
    <w:rsid w:val="00D00A74"/>
    <w:rPr>
      <w:color w:val="800080"/>
      <w:u w:val="single"/>
    </w:rPr>
  </w:style>
  <w:style w:type="paragraph" w:customStyle="1" w:styleId="BodyA">
    <w:name w:val="Body A"/>
    <w:rsid w:val="00F3456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styleId="NormalWeb">
    <w:name w:val="Normal (Web)"/>
    <w:basedOn w:val="Normal"/>
    <w:uiPriority w:val="99"/>
    <w:unhideWhenUsed/>
    <w:rsid w:val="00F34568"/>
    <w:pPr>
      <w:spacing w:before="100" w:beforeAutospacing="1" w:after="100" w:afterAutospacing="1" w:line="240" w:lineRule="auto"/>
    </w:pPr>
    <w:rPr>
      <w:rFonts w:ascii="Times" w:eastAsia="Arial Unicode MS" w:hAnsi="Times" w:cs="Times New Roman"/>
      <w:sz w:val="20"/>
      <w:szCs w:val="20"/>
      <w:lang w:val="es-ES_tradnl"/>
    </w:rPr>
  </w:style>
  <w:style w:type="paragraph" w:customStyle="1" w:styleId="Default">
    <w:name w:val="Default"/>
    <w:rsid w:val="00F34568"/>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982</Words>
  <Characters>5604</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CIE</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ciemx</dc:creator>
  <cp:lastModifiedBy>patricia ramirez</cp:lastModifiedBy>
  <cp:revision>6</cp:revision>
  <cp:lastPrinted>2015-09-21T21:46:00Z</cp:lastPrinted>
  <dcterms:created xsi:type="dcterms:W3CDTF">2015-09-21T21:47:00Z</dcterms:created>
  <dcterms:modified xsi:type="dcterms:W3CDTF">2015-09-21T21:51:00Z</dcterms:modified>
</cp:coreProperties>
</file>