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96FA7" w:rsidRPr="00C32969" w14:paraId="4A731BBD" w14:textId="77777777" w:rsidTr="00314BDF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8BEF9A2" w14:textId="494A8424" w:rsidR="00EC3CE0" w:rsidRPr="001424B7" w:rsidRDefault="006A7910" w:rsidP="00FC01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i/>
                <w:sz w:val="22"/>
                <w:szCs w:val="22"/>
              </w:rPr>
              <w:t xml:space="preserve">Mexico City, October 24 2016. </w:t>
            </w:r>
          </w:p>
          <w:p w14:paraId="117B8104" w14:textId="77777777" w:rsidR="00EC3CE0" w:rsidRPr="001424B7" w:rsidRDefault="00EC3CE0" w:rsidP="00FC01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DE9F64" w14:textId="77777777" w:rsidR="007950C4" w:rsidRPr="001424B7" w:rsidRDefault="007950C4" w:rsidP="00FC0153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</w:pPr>
          </w:p>
          <w:p w14:paraId="4A1133AB" w14:textId="30AC2D0C" w:rsidR="00161297" w:rsidRPr="001424B7" w:rsidRDefault="007950C4" w:rsidP="00FC0153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1424B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  <w:t>The</w:t>
            </w:r>
            <w:r w:rsidR="00161297" w:rsidRPr="001424B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  <w:t xml:space="preserve"> FORMULA 1 GRAN PREMIO DE MÉXICO 2016™</w:t>
            </w:r>
            <w:r w:rsidRPr="001424B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  <w:t xml:space="preserve"> has arrived!</w:t>
            </w:r>
          </w:p>
          <w:p w14:paraId="10F81053" w14:textId="77777777" w:rsidR="00161297" w:rsidRPr="001424B7" w:rsidRDefault="00161297" w:rsidP="00FC015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</w:pPr>
          </w:p>
          <w:p w14:paraId="5848EEA3" w14:textId="0B961A78" w:rsidR="007950C4" w:rsidRPr="001424B7" w:rsidRDefault="007950C4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 xml:space="preserve">This Monday, at 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>6:40 sharp, the first</w:t>
            </w:r>
            <w:r w:rsidR="001424B7" w:rsidRPr="001424B7">
              <w:rPr>
                <w:rFonts w:ascii="Arial" w:hAnsi="Arial" w:cs="Arial"/>
                <w:sz w:val="22"/>
                <w:szCs w:val="22"/>
              </w:rPr>
              <w:t xml:space="preserve"> of six B</w:t>
            </w:r>
            <w:r w:rsidR="00415FA5" w:rsidRPr="001424B7">
              <w:rPr>
                <w:rFonts w:ascii="Arial" w:hAnsi="Arial" w:cs="Arial"/>
                <w:sz w:val="22"/>
                <w:szCs w:val="22"/>
              </w:rPr>
              <w:t xml:space="preserve">oeing 747 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charter flights 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flying in from Austin, Tx, arrived with </w:t>
            </w:r>
            <w:r w:rsidR="001424B7" w:rsidRPr="001424B7">
              <w:rPr>
                <w:rFonts w:ascii="Arial" w:hAnsi="Arial" w:cs="Arial"/>
                <w:sz w:val="22"/>
                <w:szCs w:val="22"/>
              </w:rPr>
              <w:t>the first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 F1ESTA “gifts” from FORMULA 1 GRAN PREMIO DE MÉXICO 2016</w:t>
            </w:r>
            <w:r w:rsidR="00212334" w:rsidRPr="001424B7">
              <w:rPr>
                <w:rFonts w:ascii="Arial" w:eastAsia="Times New Roman" w:hAnsi="Arial" w:cs="Arial"/>
                <w:bCs/>
                <w:color w:val="222222"/>
                <w:sz w:val="22"/>
                <w:szCs w:val="22"/>
                <w:lang w:eastAsia="es-MX"/>
              </w:rPr>
              <w:t>™.</w:t>
            </w:r>
          </w:p>
          <w:p w14:paraId="02CD3480" w14:textId="77777777" w:rsidR="006C69E0" w:rsidRPr="001424B7" w:rsidRDefault="006C69E0" w:rsidP="00C32969">
            <w:pPr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es-MX"/>
              </w:rPr>
            </w:pPr>
          </w:p>
          <w:p w14:paraId="152FB79C" w14:textId="39F2C0AA" w:rsidR="00C32969" w:rsidRPr="001424B7" w:rsidRDefault="008D7BC1" w:rsidP="006C69E0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1424B7">
              <w:rPr>
                <w:rFonts w:ascii="Arial" w:hAnsi="Arial" w:cs="Arial"/>
                <w:i/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3003ED0A" wp14:editId="340CD208">
                  <wp:extent cx="4496647" cy="3372485"/>
                  <wp:effectExtent l="0" t="0" r="0" b="5715"/>
                  <wp:docPr id="1" name="Imagen 1" descr="Macintosh HD:Users:manuel:Desktop:FORMULA 1:Fotos_llegadaF1_2016:IMG_5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nuel:Desktop:FORMULA 1:Fotos_llegadaF1_2016:IMG_5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647" cy="337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3D065" w14:textId="77777777" w:rsidR="006C69E0" w:rsidRPr="001424B7" w:rsidRDefault="006C69E0" w:rsidP="00C3296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</w:p>
          <w:p w14:paraId="7C34DF4B" w14:textId="68986D94" w:rsidR="00212334" w:rsidRPr="001424B7" w:rsidRDefault="001424B7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The first plane contained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 all of FOM TV’s equipment, </w:t>
            </w:r>
            <w:r w:rsidRPr="001424B7">
              <w:rPr>
                <w:rFonts w:ascii="Arial" w:hAnsi="Arial" w:cs="Arial"/>
                <w:sz w:val="22"/>
                <w:szCs w:val="22"/>
              </w:rPr>
              <w:t>meaning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>, anything rel</w:t>
            </w:r>
            <w:r w:rsidRPr="001424B7">
              <w:rPr>
                <w:rFonts w:ascii="Arial" w:hAnsi="Arial" w:cs="Arial"/>
                <w:sz w:val="22"/>
                <w:szCs w:val="22"/>
              </w:rPr>
              <w:t>ated to the television transmissi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on of the race. 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>Each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>e</w:t>
            </w:r>
            <w:r w:rsidR="00212334" w:rsidRPr="001424B7">
              <w:rPr>
                <w:rFonts w:ascii="Arial" w:hAnsi="Arial" w:cs="Arial"/>
                <w:sz w:val="22"/>
                <w:szCs w:val="22"/>
              </w:rPr>
              <w:t xml:space="preserve"> carries between </w:t>
            </w:r>
            <w:r w:rsidR="00A74237" w:rsidRPr="001424B7">
              <w:rPr>
                <w:rFonts w:ascii="Arial" w:hAnsi="Arial" w:cs="Arial"/>
                <w:sz w:val="22"/>
                <w:szCs w:val="22"/>
              </w:rPr>
              <w:t>37 and 39 pallets with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 equipment from </w:t>
            </w:r>
            <w:r w:rsidR="00A74237" w:rsidRPr="001424B7">
              <w:rPr>
                <w:rFonts w:ascii="Arial" w:hAnsi="Arial" w:cs="Arial"/>
                <w:sz w:val="22"/>
                <w:szCs w:val="22"/>
              </w:rPr>
              <w:t xml:space="preserve">FIA, FOM 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the racing 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>teams</w:t>
            </w:r>
            <w:r w:rsidR="00A74237" w:rsidRPr="001424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all of </w:t>
            </w:r>
            <w:r w:rsidR="00A74237" w:rsidRPr="001424B7">
              <w:rPr>
                <w:rFonts w:ascii="Arial" w:hAnsi="Arial" w:cs="Arial"/>
                <w:sz w:val="22"/>
                <w:szCs w:val="22"/>
              </w:rPr>
              <w:t xml:space="preserve">which will be taken to the 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premises of Autódromo Hermanos Rodríguez. </w:t>
            </w:r>
          </w:p>
          <w:p w14:paraId="2F49F32E" w14:textId="77777777" w:rsidR="00314BDF" w:rsidRPr="001424B7" w:rsidRDefault="00314BDF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A57760" w14:textId="77777777" w:rsidR="007A7CED" w:rsidRPr="001424B7" w:rsidRDefault="007A7CED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31E7EE" w14:textId="0ED821AD" w:rsidR="00314BDF" w:rsidRPr="001424B7" w:rsidRDefault="001424B7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Between 13 and 14 trailers with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 platform </w:t>
            </w:r>
            <w:r w:rsidRPr="001424B7">
              <w:rPr>
                <w:rFonts w:ascii="Arial" w:hAnsi="Arial" w:cs="Arial"/>
                <w:sz w:val="22"/>
                <w:szCs w:val="22"/>
              </w:rPr>
              <w:t>are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 needed to carry the load of each aircraft. A staff</w:t>
            </w:r>
            <w:r w:rsidR="007A7CED" w:rsidRPr="001424B7">
              <w:rPr>
                <w:rFonts w:ascii="Arial" w:hAnsi="Arial" w:cs="Arial"/>
                <w:sz w:val="22"/>
                <w:szCs w:val="22"/>
              </w:rPr>
              <w:t>,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 of approximately 130 people</w:t>
            </w:r>
            <w:r w:rsidR="007A7CED" w:rsidRPr="001424B7">
              <w:rPr>
                <w:rFonts w:ascii="Arial" w:hAnsi="Arial" w:cs="Arial"/>
                <w:sz w:val="22"/>
                <w:szCs w:val="22"/>
              </w:rPr>
              <w:t>,</w:t>
            </w:r>
            <w:r w:rsidR="00314BDF" w:rsidRPr="00142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7CED" w:rsidRPr="001424B7">
              <w:rPr>
                <w:rFonts w:ascii="Arial" w:hAnsi="Arial" w:cs="Arial"/>
                <w:sz w:val="22"/>
                <w:szCs w:val="22"/>
              </w:rPr>
              <w:t>is responsible for all relevant maneuvers at th</w:t>
            </w:r>
            <w:r w:rsidRPr="001424B7">
              <w:rPr>
                <w:rFonts w:ascii="Arial" w:hAnsi="Arial" w:cs="Arial"/>
                <w:sz w:val="22"/>
                <w:szCs w:val="22"/>
              </w:rPr>
              <w:t>e airport, and unloading at the tracks’ Paddock</w:t>
            </w:r>
            <w:r w:rsidR="007A7CED" w:rsidRPr="001424B7">
              <w:rPr>
                <w:rFonts w:ascii="Arial" w:hAnsi="Arial" w:cs="Arial"/>
                <w:sz w:val="22"/>
                <w:szCs w:val="22"/>
              </w:rPr>
              <w:t xml:space="preserve">, in addition to the necessary 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personnel to settle </w:t>
            </w:r>
            <w:r w:rsidR="007A7CED" w:rsidRPr="001424B7">
              <w:rPr>
                <w:rFonts w:ascii="Arial" w:hAnsi="Arial" w:cs="Arial"/>
                <w:sz w:val="22"/>
                <w:szCs w:val="22"/>
              </w:rPr>
              <w:t xml:space="preserve">arrangements with Customs. </w:t>
            </w:r>
          </w:p>
          <w:p w14:paraId="4302EA47" w14:textId="77777777" w:rsidR="00314BDF" w:rsidRPr="001424B7" w:rsidRDefault="00314BDF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975F6" w14:textId="12E4A3E2" w:rsidR="00314BDF" w:rsidRPr="001424B7" w:rsidRDefault="00314BDF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sz w:val="22"/>
                <w:szCs w:val="22"/>
              </w:rPr>
              <w:br/>
            </w:r>
          </w:p>
          <w:p w14:paraId="685F1DAE" w14:textId="77777777" w:rsidR="00314BDF" w:rsidRPr="001424B7" w:rsidRDefault="00314BDF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3EDFEE" w14:textId="6AEB178F" w:rsidR="009713B8" w:rsidRPr="001424B7" w:rsidRDefault="008D7BC1" w:rsidP="006C69E0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424B7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lastRenderedPageBreak/>
              <w:drawing>
                <wp:inline distT="0" distB="0" distL="0" distR="0" wp14:anchorId="202DA115" wp14:editId="3E1457B2">
                  <wp:extent cx="4566073" cy="3424555"/>
                  <wp:effectExtent l="0" t="0" r="6350" b="4445"/>
                  <wp:docPr id="2" name="Imagen 2" descr="Macintosh HD:Users:manuel:Desktop:FORMULA 1:Fotos_llegadaF1_2016:IMG_5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nuel:Desktop:FORMULA 1:Fotos_llegadaF1_2016:IMG_5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470" cy="342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5196A" w14:textId="77777777" w:rsidR="006C69E0" w:rsidRPr="001424B7" w:rsidRDefault="006C69E0" w:rsidP="006C69E0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9E413F" w14:textId="77777777" w:rsidR="007A7CED" w:rsidRPr="001424B7" w:rsidRDefault="007A7CED" w:rsidP="00C3296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6EC1B2" w14:textId="5AE268E8" w:rsidR="00415FA5" w:rsidRPr="001424B7" w:rsidRDefault="007A7CED" w:rsidP="00415FA5">
            <w:pPr>
              <w:jc w:val="both"/>
              <w:rPr>
                <w:rFonts w:ascii="Arial" w:eastAsia="Times New Roman" w:hAnsi="Arial" w:cs="Arial"/>
                <w:bCs/>
                <w:color w:val="222222"/>
                <w:sz w:val="22"/>
                <w:szCs w:val="22"/>
                <w:lang w:eastAsia="es-MX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415FA5" w:rsidRPr="001424B7">
              <w:rPr>
                <w:rFonts w:ascii="Arial" w:hAnsi="Arial" w:cs="Arial"/>
                <w:sz w:val="22"/>
                <w:szCs w:val="22"/>
              </w:rPr>
              <w:t>addition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 to the 6 aircrafts, by land</w:t>
            </w:r>
            <w:r w:rsidR="00A873D7" w:rsidRPr="001424B7">
              <w:rPr>
                <w:rFonts w:ascii="Arial" w:hAnsi="Arial" w:cs="Arial"/>
                <w:sz w:val="22"/>
                <w:szCs w:val="22"/>
              </w:rPr>
              <w:t>,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 13 trailers with 12 pallets each </w:t>
            </w:r>
            <w:r w:rsidR="001424B7" w:rsidRPr="001424B7">
              <w:rPr>
                <w:rFonts w:ascii="Arial" w:hAnsi="Arial" w:cs="Arial"/>
                <w:sz w:val="22"/>
                <w:szCs w:val="22"/>
              </w:rPr>
              <w:t xml:space="preserve">will arrive </w:t>
            </w:r>
            <w:r w:rsidRPr="001424B7">
              <w:rPr>
                <w:rFonts w:ascii="Arial" w:hAnsi="Arial" w:cs="Arial"/>
                <w:sz w:val="22"/>
                <w:szCs w:val="22"/>
              </w:rPr>
              <w:t xml:space="preserve">on Tuesday at dawn. </w:t>
            </w:r>
            <w:r w:rsidR="001424B7" w:rsidRPr="001424B7">
              <w:rPr>
                <w:rFonts w:ascii="Arial" w:hAnsi="Arial" w:cs="Arial"/>
                <w:sz w:val="22"/>
                <w:szCs w:val="22"/>
              </w:rPr>
              <w:t>I</w:t>
            </w:r>
            <w:r w:rsidR="00A873D7" w:rsidRPr="001424B7">
              <w:rPr>
                <w:rFonts w:ascii="Arial" w:hAnsi="Arial" w:cs="Arial"/>
                <w:sz w:val="22"/>
                <w:szCs w:val="22"/>
              </w:rPr>
              <w:t>t won’t be until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 3am on Tuesday that the whole F1 ciurcus</w:t>
            </w:r>
            <w:r w:rsidR="00A873D7" w:rsidRPr="001424B7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415FA5" w:rsidRPr="001424B7">
              <w:rPr>
                <w:rFonts w:ascii="Arial" w:hAnsi="Arial" w:cs="Arial"/>
                <w:sz w:val="22"/>
                <w:szCs w:val="22"/>
              </w:rPr>
              <w:t xml:space="preserve">be completely </w:t>
            </w:r>
            <w:r w:rsidR="001424B7">
              <w:rPr>
                <w:rFonts w:ascii="Arial" w:hAnsi="Arial" w:cs="Arial"/>
                <w:sz w:val="22"/>
                <w:szCs w:val="22"/>
              </w:rPr>
              <w:t>settled</w:t>
            </w:r>
            <w:r w:rsidR="00415FA5" w:rsidRPr="001424B7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1424B7">
              <w:rPr>
                <w:rFonts w:ascii="Arial" w:hAnsi="Arial" w:cs="Arial"/>
                <w:sz w:val="22"/>
                <w:szCs w:val="22"/>
              </w:rPr>
              <w:t>the</w:t>
            </w:r>
            <w:r w:rsidR="00415FA5" w:rsidRPr="001424B7">
              <w:rPr>
                <w:rFonts w:ascii="Arial" w:hAnsi="Arial" w:cs="Arial"/>
                <w:sz w:val="22"/>
                <w:szCs w:val="22"/>
              </w:rPr>
              <w:t xml:space="preserve"> FORMULA 1 GRAN PREMIO DE MÉXICO 2016</w:t>
            </w:r>
            <w:r w:rsidR="00415FA5" w:rsidRPr="001424B7">
              <w:rPr>
                <w:rFonts w:ascii="Arial" w:eastAsia="Times New Roman" w:hAnsi="Arial" w:cs="Arial"/>
                <w:bCs/>
                <w:color w:val="222222"/>
                <w:sz w:val="22"/>
                <w:szCs w:val="22"/>
                <w:lang w:eastAsia="es-MX"/>
              </w:rPr>
              <w:t>™.</w:t>
            </w:r>
          </w:p>
          <w:p w14:paraId="5C39BBAB" w14:textId="02057622" w:rsidR="007A7CED" w:rsidRPr="001424B7" w:rsidRDefault="007A7CED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F3B179" w14:textId="77777777" w:rsidR="008D7BC1" w:rsidRPr="001424B7" w:rsidRDefault="008D7BC1" w:rsidP="00C32969">
            <w:pPr>
              <w:jc w:val="both"/>
              <w:rPr>
                <w:rFonts w:ascii="Arial" w:eastAsia="Times New Roman" w:hAnsi="Arial" w:cs="Arial"/>
                <w:bCs/>
                <w:color w:val="222222"/>
                <w:sz w:val="22"/>
                <w:szCs w:val="22"/>
                <w:lang w:eastAsia="es-MX"/>
              </w:rPr>
            </w:pPr>
          </w:p>
          <w:p w14:paraId="7CBCF3C3" w14:textId="77777777" w:rsidR="009713B8" w:rsidRPr="001424B7" w:rsidRDefault="009713B8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E07A1F" w14:textId="302E3DA3" w:rsidR="00C32969" w:rsidRPr="001424B7" w:rsidRDefault="00415FA5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Airplane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#2: 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Equipment from FIA, as well as 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racing 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teams </w:t>
            </w:r>
            <w:r w:rsidR="001424B7">
              <w:rPr>
                <w:rFonts w:ascii="Arial" w:hAnsi="Arial" w:cs="Arial"/>
                <w:sz w:val="22"/>
                <w:szCs w:val="22"/>
              </w:rPr>
              <w:t>(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>Renault, McLaren and Mercedes</w:t>
            </w:r>
            <w:r w:rsidR="001424B7">
              <w:rPr>
                <w:rFonts w:ascii="Arial" w:hAnsi="Arial" w:cs="Arial"/>
                <w:sz w:val="22"/>
                <w:szCs w:val="22"/>
              </w:rPr>
              <w:t>)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B9E1E2" w14:textId="080CDE13" w:rsidR="009713B8" w:rsidRPr="001424B7" w:rsidRDefault="00415FA5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Airplane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#3: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 Scuderia Ferrari, Force India and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Sauber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 equipment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1B8739" w14:textId="31D4F651" w:rsidR="00C32969" w:rsidRPr="001424B7" w:rsidRDefault="00415FA5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Airplane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#4: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 Mercedes, Williams and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Red Bull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4B7">
              <w:rPr>
                <w:rFonts w:ascii="Arial" w:hAnsi="Arial" w:cs="Arial"/>
                <w:sz w:val="22"/>
                <w:szCs w:val="22"/>
              </w:rPr>
              <w:t>equipment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1F73BF" w14:textId="3580D1BE" w:rsidR="009713B8" w:rsidRPr="001424B7" w:rsidRDefault="00415FA5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Airplane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#5: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 FIA, 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>DHL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 logistics, and </w:t>
            </w:r>
            <w:r w:rsidR="001424B7">
              <w:rPr>
                <w:rFonts w:ascii="Arial" w:hAnsi="Arial" w:cs="Arial"/>
                <w:sz w:val="22"/>
                <w:szCs w:val="22"/>
              </w:rPr>
              <w:t>racing teams (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Hass </w:t>
            </w:r>
            <w:r w:rsidR="001424B7">
              <w:rPr>
                <w:rFonts w:ascii="Arial" w:hAnsi="Arial" w:cs="Arial"/>
                <w:sz w:val="22"/>
                <w:szCs w:val="22"/>
              </w:rPr>
              <w:t>and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Manor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424B7">
              <w:rPr>
                <w:rFonts w:ascii="Arial" w:hAnsi="Arial" w:cs="Arial"/>
                <w:sz w:val="22"/>
                <w:szCs w:val="22"/>
              </w:rPr>
              <w:t>equipment</w:t>
            </w:r>
            <w:r w:rsidR="001424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A8185D" w14:textId="221302E6" w:rsidR="009713B8" w:rsidRPr="001424B7" w:rsidRDefault="00415FA5" w:rsidP="00C329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4B7">
              <w:rPr>
                <w:rFonts w:ascii="Arial" w:hAnsi="Arial" w:cs="Arial"/>
                <w:sz w:val="22"/>
                <w:szCs w:val="22"/>
              </w:rPr>
              <w:t>Airplane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#6: DHL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 Logistics materials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424B7">
              <w:rPr>
                <w:rFonts w:ascii="Arial" w:hAnsi="Arial" w:cs="Arial"/>
                <w:sz w:val="22"/>
                <w:szCs w:val="22"/>
              </w:rPr>
              <w:t xml:space="preserve">racing 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 xml:space="preserve">teams </w:t>
            </w:r>
            <w:r w:rsidR="001424B7">
              <w:rPr>
                <w:rFonts w:ascii="Arial" w:hAnsi="Arial" w:cs="Arial"/>
                <w:sz w:val="22"/>
                <w:szCs w:val="22"/>
              </w:rPr>
              <w:t>equipment</w:t>
            </w:r>
            <w:r w:rsidR="001424B7" w:rsidRPr="00142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4B7">
              <w:rPr>
                <w:rFonts w:ascii="Arial" w:hAnsi="Arial" w:cs="Arial"/>
                <w:sz w:val="22"/>
                <w:szCs w:val="22"/>
              </w:rPr>
              <w:t>(</w:t>
            </w:r>
            <w:r w:rsidR="006A7910" w:rsidRPr="001424B7">
              <w:rPr>
                <w:rFonts w:ascii="Arial" w:hAnsi="Arial" w:cs="Arial"/>
                <w:sz w:val="22"/>
                <w:szCs w:val="22"/>
              </w:rPr>
              <w:t>Mercedes, Ferrari and</w:t>
            </w:r>
            <w:r w:rsidR="009713B8" w:rsidRPr="001424B7">
              <w:rPr>
                <w:rFonts w:ascii="Arial" w:hAnsi="Arial" w:cs="Arial"/>
                <w:sz w:val="22"/>
                <w:szCs w:val="22"/>
              </w:rPr>
              <w:t xml:space="preserve"> Toro Rosso</w:t>
            </w:r>
            <w:r w:rsidR="001424B7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  <w:r w:rsidR="009713B8" w:rsidRPr="001424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BB878C" w14:textId="77777777" w:rsidR="00C32969" w:rsidRPr="006A7910" w:rsidRDefault="00C32969" w:rsidP="00C32969">
            <w:pPr>
              <w:jc w:val="both"/>
            </w:pPr>
          </w:p>
          <w:p w14:paraId="0F4BBE95" w14:textId="65903449" w:rsidR="00C32969" w:rsidRPr="00C32969" w:rsidRDefault="008D7BC1" w:rsidP="006C69E0">
            <w:pPr>
              <w:jc w:val="center"/>
              <w:rPr>
                <w:lang w:val="es-ES_tradnl"/>
              </w:rPr>
            </w:pPr>
            <w:r>
              <w:rPr>
                <w:noProof/>
                <w:lang w:val="es-MX" w:eastAsia="es-MX"/>
              </w:rPr>
              <w:lastRenderedPageBreak/>
              <w:drawing>
                <wp:inline distT="0" distB="0" distL="0" distR="0" wp14:anchorId="17F071EB" wp14:editId="438F83AC">
                  <wp:extent cx="4313767" cy="3235325"/>
                  <wp:effectExtent l="0" t="0" r="4445" b="0"/>
                  <wp:docPr id="3" name="Imagen 3" descr="Macintosh HD:Users:manuel:Desktop:FORMULA 1:Fotos_llegadaF1_2016:IMG_5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nuel:Desktop:FORMULA 1:Fotos_llegadaF1_2016:IMG_5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451" cy="323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B20DC" w14:textId="36BB9CC0" w:rsidR="00896FA7" w:rsidRPr="006A7910" w:rsidRDefault="006A7910" w:rsidP="004E4721">
            <w:pPr>
              <w:jc w:val="center"/>
              <w:rPr>
                <w:rFonts w:ascii="Arial" w:hAnsi="Arial" w:cs="Arial"/>
              </w:rPr>
            </w:pPr>
            <w:r w:rsidRPr="006A7910">
              <w:rPr>
                <w:rFonts w:ascii="Arial" w:hAnsi="Arial" w:cs="Arial"/>
              </w:rPr>
              <w:t>To download the images please click on the link:</w:t>
            </w:r>
          </w:p>
          <w:p w14:paraId="5C8883BE" w14:textId="77777777" w:rsidR="004E4721" w:rsidRPr="004E4721" w:rsidRDefault="00047EFD" w:rsidP="004E4721">
            <w:pPr>
              <w:jc w:val="center"/>
              <w:rPr>
                <w:rFonts w:ascii="Arial" w:eastAsia="Times New Roman" w:hAnsi="Arial" w:cs="Arial"/>
              </w:rPr>
            </w:pPr>
            <w:hyperlink r:id="rId10" w:tgtFrame="_blank" w:history="1">
              <w:r w:rsidR="004E4721" w:rsidRPr="004E4721">
                <w:rPr>
                  <w:rStyle w:val="Hipervnculo"/>
                  <w:rFonts w:ascii="Arial" w:eastAsia="Times New Roman" w:hAnsi="Arial" w:cs="Arial"/>
                  <w:color w:val="1294DC"/>
                  <w:shd w:val="clear" w:color="auto" w:fill="F0F4F7"/>
                </w:rPr>
                <w:t>https://we.tl/X0sOJYNBuH</w:t>
              </w:r>
            </w:hyperlink>
          </w:p>
          <w:p w14:paraId="7C32F878" w14:textId="77777777" w:rsidR="004E4721" w:rsidRPr="00C32969" w:rsidRDefault="004E4721" w:rsidP="00AE427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CFBFD26" w14:textId="77777777" w:rsidR="00150099" w:rsidRPr="00C32969" w:rsidRDefault="00150099" w:rsidP="00FC0153">
      <w:pPr>
        <w:jc w:val="center"/>
      </w:pPr>
    </w:p>
    <w:p w14:paraId="2A2B6C54" w14:textId="77777777" w:rsidR="00222C6B" w:rsidRPr="00C32969" w:rsidRDefault="00222C6B" w:rsidP="00FC0153">
      <w:pPr>
        <w:tabs>
          <w:tab w:val="left" w:pos="6663"/>
        </w:tabs>
        <w:ind w:right="49"/>
        <w:jc w:val="center"/>
        <w:rPr>
          <w:rFonts w:ascii="Arial" w:hAnsi="Arial" w:cs="Arial"/>
          <w:sz w:val="21"/>
          <w:szCs w:val="21"/>
        </w:rPr>
      </w:pPr>
      <w:r w:rsidRPr="00C32969">
        <w:rPr>
          <w:rFonts w:ascii="Arial" w:hAnsi="Arial" w:cs="Arial"/>
          <w:sz w:val="21"/>
          <w:szCs w:val="21"/>
        </w:rPr>
        <w:t>-o-</w:t>
      </w:r>
    </w:p>
    <w:p w14:paraId="5EE79DF8" w14:textId="77777777" w:rsidR="00222C6B" w:rsidRPr="00C32969" w:rsidRDefault="00222C6B" w:rsidP="00FC0153">
      <w:pPr>
        <w:tabs>
          <w:tab w:val="left" w:pos="6663"/>
        </w:tabs>
        <w:ind w:right="49"/>
        <w:jc w:val="center"/>
        <w:rPr>
          <w:rFonts w:ascii="Arial" w:hAnsi="Arial" w:cs="Arial"/>
          <w:sz w:val="21"/>
          <w:szCs w:val="21"/>
        </w:rPr>
      </w:pPr>
    </w:p>
    <w:p w14:paraId="76A4098F" w14:textId="77777777" w:rsidR="00222C6B" w:rsidRPr="00C32969" w:rsidRDefault="00047EFD" w:rsidP="00FC0153">
      <w:pPr>
        <w:tabs>
          <w:tab w:val="left" w:pos="6663"/>
        </w:tabs>
        <w:ind w:right="49"/>
        <w:jc w:val="center"/>
        <w:rPr>
          <w:rFonts w:ascii="Arial" w:eastAsia="MS Mincho" w:hAnsi="Arial" w:cs="Arial"/>
          <w:color w:val="0000FF"/>
          <w:u w:val="single"/>
        </w:rPr>
      </w:pPr>
      <w:hyperlink r:id="rId11">
        <w:r w:rsidR="00222C6B" w:rsidRPr="00C32969">
          <w:rPr>
            <w:rFonts w:ascii="Arial" w:hAnsi="Arial" w:cs="Arial"/>
            <w:color w:val="0000FF"/>
            <w:u w:val="single"/>
          </w:rPr>
          <w:t>www.mexicogp.mx</w:t>
        </w:r>
      </w:hyperlink>
    </w:p>
    <w:p w14:paraId="0E0FA452" w14:textId="77777777" w:rsidR="00222C6B" w:rsidRPr="00C32969" w:rsidRDefault="00222C6B" w:rsidP="00FC0153">
      <w:pPr>
        <w:tabs>
          <w:tab w:val="left" w:pos="6663"/>
        </w:tabs>
        <w:ind w:right="49"/>
        <w:jc w:val="center"/>
        <w:rPr>
          <w:rFonts w:ascii="Arial" w:eastAsia="MS Mincho" w:hAnsi="Arial" w:cs="Arial"/>
        </w:rPr>
      </w:pPr>
      <w:r w:rsidRPr="00C32969">
        <w:rPr>
          <w:rFonts w:ascii="Arial" w:hAnsi="Arial" w:cs="Arial"/>
        </w:rPr>
        <w:t>Facebook: mexicogp</w:t>
      </w:r>
    </w:p>
    <w:p w14:paraId="091F8A86" w14:textId="77777777" w:rsidR="00222C6B" w:rsidRPr="00C32969" w:rsidRDefault="00222C6B" w:rsidP="00FC0153">
      <w:pPr>
        <w:tabs>
          <w:tab w:val="left" w:pos="6663"/>
        </w:tabs>
        <w:ind w:right="49"/>
        <w:jc w:val="center"/>
        <w:rPr>
          <w:rFonts w:ascii="Arial" w:eastAsia="MS Mincho" w:hAnsi="Arial" w:cs="Arial"/>
        </w:rPr>
      </w:pPr>
      <w:r w:rsidRPr="00C32969">
        <w:rPr>
          <w:rFonts w:ascii="Arial" w:hAnsi="Arial" w:cs="Arial"/>
        </w:rPr>
        <w:t>Instagram/Twitter: @mexicogp</w:t>
      </w:r>
    </w:p>
    <w:p w14:paraId="1A11FB04" w14:textId="77777777" w:rsidR="00222C6B" w:rsidRPr="00C32969" w:rsidRDefault="00222C6B" w:rsidP="00FC0153">
      <w:pPr>
        <w:tabs>
          <w:tab w:val="left" w:pos="6663"/>
        </w:tabs>
        <w:ind w:right="49"/>
        <w:jc w:val="center"/>
        <w:rPr>
          <w:rFonts w:ascii="Arial" w:eastAsia="MS Mincho" w:hAnsi="Arial" w:cs="Arial"/>
        </w:rPr>
      </w:pPr>
      <w:r w:rsidRPr="00C32969">
        <w:rPr>
          <w:rFonts w:ascii="Arial" w:hAnsi="Arial" w:cs="Arial"/>
        </w:rPr>
        <w:t>#MexicoGP #F1ESTA #F1EBRE</w:t>
      </w:r>
    </w:p>
    <w:p w14:paraId="3ED7951B" w14:textId="77777777" w:rsidR="00222C6B" w:rsidRPr="00C32969" w:rsidRDefault="00222C6B" w:rsidP="00FC0153">
      <w:pPr>
        <w:ind w:right="1750"/>
        <w:jc w:val="center"/>
        <w:rPr>
          <w:rFonts w:ascii="Arial" w:hAnsi="Arial" w:cs="Arial"/>
          <w:b/>
          <w:color w:val="000000"/>
          <w:u w:val="single"/>
        </w:rPr>
      </w:pPr>
    </w:p>
    <w:p w14:paraId="6F7FFFAD" w14:textId="77777777" w:rsidR="00222C6B" w:rsidRPr="00C32969" w:rsidRDefault="00222C6B" w:rsidP="00FC0153">
      <w:pPr>
        <w:ind w:right="1750"/>
        <w:jc w:val="center"/>
        <w:rPr>
          <w:rFonts w:ascii="Cambria" w:eastAsia="MS Mincho" w:hAnsi="Cambria"/>
          <w:color w:val="000000"/>
        </w:rPr>
      </w:pPr>
    </w:p>
    <w:p w14:paraId="1C808C02" w14:textId="77777777" w:rsidR="00222C6B" w:rsidRPr="00C32969" w:rsidRDefault="00222C6B" w:rsidP="00FC0153">
      <w:pPr>
        <w:ind w:right="49"/>
        <w:jc w:val="center"/>
        <w:rPr>
          <w:rFonts w:ascii="Arial" w:eastAsia="MS Mincho" w:hAnsi="Arial" w:cs="Arial"/>
          <w:color w:val="000000"/>
        </w:rPr>
      </w:pPr>
      <w:r w:rsidRPr="00C32969">
        <w:rPr>
          <w:rFonts w:ascii="Arial" w:hAnsi="Arial" w:cs="Arial"/>
          <w:b/>
          <w:color w:val="000000"/>
        </w:rPr>
        <w:t>Contacto: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562"/>
      </w:tblGrid>
      <w:tr w:rsidR="00222C6B" w:rsidRPr="00C32969" w14:paraId="1907775B" w14:textId="77777777" w:rsidTr="00C32969">
        <w:tc>
          <w:tcPr>
            <w:tcW w:w="4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DB75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Francisco Velázquez</w:t>
            </w:r>
          </w:p>
          <w:p w14:paraId="18FAC9DC" w14:textId="77777777" w:rsidR="00222C6B" w:rsidRPr="00C32969" w:rsidRDefault="00047EFD" w:rsidP="00FC0153">
            <w:pPr>
              <w:jc w:val="center"/>
              <w:rPr>
                <w:rFonts w:ascii="Arial" w:eastAsia="MS Mincho" w:hAnsi="Arial" w:cs="Arial"/>
              </w:rPr>
            </w:pPr>
            <w:hyperlink r:id="rId12">
              <w:r w:rsidR="00222C6B" w:rsidRPr="00C32969">
                <w:rPr>
                  <w:rFonts w:ascii="Arial" w:hAnsi="Arial" w:cs="Arial"/>
                  <w:color w:val="800080"/>
                  <w:sz w:val="20"/>
                  <w:u w:val="single"/>
                </w:rPr>
                <w:t>fvelazquezc@cie.com.mx</w:t>
              </w:r>
            </w:hyperlink>
          </w:p>
          <w:p w14:paraId="681EB2CB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(52 55) 52019089</w:t>
            </w:r>
          </w:p>
          <w:p w14:paraId="7CBE0696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4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9777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Manuel Orvañanos</w:t>
            </w:r>
          </w:p>
          <w:p w14:paraId="6E326427" w14:textId="77777777" w:rsidR="00222C6B" w:rsidRPr="00C32969" w:rsidRDefault="00047EFD" w:rsidP="00FC0153">
            <w:pPr>
              <w:jc w:val="center"/>
              <w:rPr>
                <w:rFonts w:ascii="Arial" w:eastAsia="MS Mincho" w:hAnsi="Arial" w:cs="Arial"/>
              </w:rPr>
            </w:pPr>
            <w:hyperlink r:id="rId13">
              <w:r w:rsidR="00222C6B" w:rsidRPr="00C32969">
                <w:rPr>
                  <w:rFonts w:ascii="Arial" w:hAnsi="Arial" w:cs="Arial"/>
                  <w:color w:val="800080"/>
                  <w:sz w:val="20"/>
                  <w:u w:val="single"/>
                </w:rPr>
                <w:t>manuel@bandofinsiders.com</w:t>
              </w:r>
            </w:hyperlink>
          </w:p>
          <w:p w14:paraId="1E3927A7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(52 55) 63866686</w:t>
            </w:r>
          </w:p>
          <w:p w14:paraId="11B2F256" w14:textId="77777777" w:rsidR="00222C6B" w:rsidRPr="00C32969" w:rsidRDefault="00222C6B" w:rsidP="00FC0153">
            <w:pPr>
              <w:jc w:val="center"/>
              <w:rPr>
                <w:rFonts w:ascii="Arial" w:eastAsia="MS Mincho" w:hAnsi="Arial" w:cs="Arial"/>
              </w:rPr>
            </w:pPr>
            <w:r w:rsidRPr="00C32969">
              <w:rPr>
                <w:rFonts w:ascii="Arial" w:hAnsi="Arial" w:cs="Arial"/>
                <w:sz w:val="20"/>
              </w:rPr>
              <w:t>Band of Insiders</w:t>
            </w:r>
          </w:p>
        </w:tc>
      </w:tr>
    </w:tbl>
    <w:p w14:paraId="4E7A94AE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b/>
          <w:bCs/>
          <w:color w:val="000000"/>
          <w:u w:val="single"/>
          <w:lang w:eastAsia="es-ES"/>
        </w:rPr>
      </w:pPr>
    </w:p>
    <w:p w14:paraId="4FA6C102" w14:textId="77777777" w:rsidR="00222C6B" w:rsidRPr="00C32969" w:rsidRDefault="00222C6B" w:rsidP="00FC0153">
      <w:pPr>
        <w:ind w:right="49"/>
        <w:jc w:val="both"/>
        <w:rPr>
          <w:rFonts w:ascii="Cambria" w:eastAsia="MS Mincho" w:hAnsi="Cambria"/>
          <w:color w:val="000000"/>
          <w:lang w:eastAsia="es-ES"/>
        </w:rPr>
      </w:pPr>
      <w:r w:rsidRPr="00C32969">
        <w:rPr>
          <w:rFonts w:ascii="Arial" w:eastAsia="MS Mincho" w:hAnsi="Arial" w:cs="Arial"/>
          <w:b/>
          <w:bCs/>
          <w:color w:val="000000"/>
          <w:sz w:val="16"/>
          <w:szCs w:val="16"/>
          <w:u w:val="single"/>
          <w:lang w:eastAsia="es-ES"/>
        </w:rPr>
        <w:t>Sobre CIE</w:t>
      </w:r>
    </w:p>
    <w:p w14:paraId="4B4755D9" w14:textId="77777777" w:rsidR="00222C6B" w:rsidRPr="00C32969" w:rsidRDefault="00222C6B" w:rsidP="00FC0153">
      <w:pPr>
        <w:ind w:right="49"/>
        <w:jc w:val="both"/>
        <w:rPr>
          <w:rFonts w:ascii="Cambria" w:eastAsia="MS Mincho" w:hAnsi="Cambria"/>
          <w:color w:val="000000"/>
          <w:lang w:eastAsia="es-ES"/>
        </w:rPr>
      </w:pPr>
      <w:r w:rsidRPr="00C32969">
        <w:rPr>
          <w:rFonts w:ascii="Arial" w:eastAsia="MS Mincho" w:hAnsi="Arial" w:cs="Arial"/>
          <w:color w:val="333333"/>
          <w:sz w:val="16"/>
          <w:szCs w:val="16"/>
          <w:lang w:eastAsia="es-ES"/>
        </w:rPr>
        <w:t>Corporación Interamericana de Entretenimiento, S.A.B de C. V.</w:t>
      </w:r>
    </w:p>
    <w:p w14:paraId="0AB543CC" w14:textId="77777777" w:rsidR="00222C6B" w:rsidRPr="00C32969" w:rsidRDefault="00047EFD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  <w:hyperlink r:id="rId14" w:tgtFrame="_blank" w:history="1">
        <w:r w:rsidR="00222C6B" w:rsidRPr="00C32969">
          <w:rPr>
            <w:rFonts w:ascii="Arial" w:eastAsia="MS Mincho" w:hAnsi="Arial" w:cs="Arial"/>
            <w:color w:val="800080"/>
            <w:sz w:val="16"/>
            <w:szCs w:val="16"/>
            <w:u w:val="single"/>
            <w:lang w:eastAsia="es-ES"/>
          </w:rPr>
          <w:t>www.cie.com.mx</w:t>
        </w:r>
      </w:hyperlink>
    </w:p>
    <w:p w14:paraId="66F6940B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</w:p>
    <w:p w14:paraId="1C9A46E9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  <w:r w:rsidRPr="00C32969">
        <w:rPr>
          <w:rFonts w:ascii="Arial" w:eastAsia="MS Mincho" w:hAnsi="Arial" w:cs="Arial"/>
          <w:color w:val="000000"/>
          <w:sz w:val="16"/>
          <w:szCs w:val="16"/>
          <w:lang w:eastAsia="es-ES"/>
        </w:rPr>
        <w:t>Somos la compañía líder en el mercado del entretenimiento fuera de casa en México, Colombia y Centroamérica y uno de los participantes más destacados en el ámbito latinoamericano y mundial en la industria del espectáculo.</w:t>
      </w:r>
    </w:p>
    <w:p w14:paraId="659F151C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</w:p>
    <w:p w14:paraId="22F9C36B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  <w:r w:rsidRPr="00C32969">
        <w:rPr>
          <w:rFonts w:ascii="Arial" w:eastAsia="MS Mincho" w:hAnsi="Arial" w:cs="Arial"/>
          <w:color w:val="000000"/>
          <w:sz w:val="16"/>
          <w:szCs w:val="16"/>
          <w:lang w:eastAsia="es-ES"/>
        </w:rPr>
        <w:t>A través de un modelo único de integración vertical, el acceso único a una importante red de centros de espectáculos, una base de anunciantes conformada por los principales inversores publicitarios en nuestros mercados, así como por las asociaciones y alianzas estratégicas que hemos establecido con participantes experimentos en la industria global; ofrecemos diversas opciones de entretenimiento de talla mundial, las cuales incluyen conciertos, producciones teatrales, eventos deportivos, familiares, y culturales, entre otros, que cubren las necesidades de tiempo libre y esparcimiento de nuestras audiencias.</w:t>
      </w:r>
    </w:p>
    <w:p w14:paraId="62CA9717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</w:p>
    <w:p w14:paraId="1113488A" w14:textId="77777777" w:rsidR="00222C6B" w:rsidRPr="00C32969" w:rsidRDefault="00222C6B" w:rsidP="00FC0153">
      <w:pPr>
        <w:ind w:right="49"/>
        <w:jc w:val="both"/>
        <w:rPr>
          <w:rFonts w:ascii="Arial" w:eastAsia="MS Mincho" w:hAnsi="Arial" w:cs="Arial"/>
          <w:color w:val="000000"/>
          <w:sz w:val="16"/>
          <w:szCs w:val="16"/>
          <w:lang w:eastAsia="es-ES"/>
        </w:rPr>
      </w:pPr>
      <w:r w:rsidRPr="00C32969">
        <w:rPr>
          <w:rFonts w:ascii="Arial" w:eastAsia="MS Mincho" w:hAnsi="Arial" w:cs="Arial"/>
          <w:color w:val="000000"/>
          <w:sz w:val="16"/>
          <w:szCs w:val="16"/>
          <w:lang w:eastAsia="es-ES"/>
        </w:rPr>
        <w:t xml:space="preserve">Operamos un parque de diversiones y un parque acuático en Bogotá, Colombia. Asimismo, comercializamos el Centro Banamex en la ciudad de México, uno de los mayores y más importantes recintos de exposiciones y convenciones en el ámbito internacional. Igualmente, somos reconocidos como el más destacado productor y organizador de eventos </w:t>
      </w:r>
      <w:r w:rsidRPr="00C32969">
        <w:rPr>
          <w:rFonts w:ascii="Arial" w:eastAsia="MS Mincho" w:hAnsi="Arial" w:cs="Arial"/>
          <w:color w:val="000000"/>
          <w:sz w:val="16"/>
          <w:szCs w:val="16"/>
          <w:lang w:eastAsia="es-ES"/>
        </w:rPr>
        <w:lastRenderedPageBreak/>
        <w:t>especiales y corporativos en México, y operamos uno de los centros de contacto más profesionales y reconocidos en el mercado mexicano.</w:t>
      </w:r>
    </w:p>
    <w:p w14:paraId="2BD2A14A" w14:textId="77777777" w:rsidR="00222C6B" w:rsidRPr="00C32969" w:rsidRDefault="00222C6B" w:rsidP="00FC0153">
      <w:pPr>
        <w:ind w:right="49"/>
        <w:jc w:val="both"/>
        <w:rPr>
          <w:rFonts w:ascii="Cambria" w:eastAsia="MS Mincho" w:hAnsi="Cambria"/>
          <w:color w:val="000000"/>
          <w:lang w:eastAsia="es-ES"/>
        </w:rPr>
      </w:pPr>
    </w:p>
    <w:p w14:paraId="4A824E7A" w14:textId="77777777" w:rsidR="00222C6B" w:rsidRPr="00C32969" w:rsidRDefault="00222C6B" w:rsidP="00FC0153">
      <w:pPr>
        <w:ind w:right="49"/>
        <w:jc w:val="both"/>
      </w:pPr>
      <w:r w:rsidRPr="00C32969">
        <w:rPr>
          <w:rFonts w:ascii="Arial" w:eastAsia="MS Mincho" w:hAnsi="Arial" w:cs="Arial"/>
          <w:color w:val="000000"/>
          <w:sz w:val="16"/>
          <w:szCs w:val="16"/>
          <w:lang w:eastAsia="es-ES"/>
        </w:rPr>
        <w:t>CIE es una empresa pública cuyas acciones y títulos de deuda cotizan en la Bolsa Mexicana de Valores.</w:t>
      </w:r>
    </w:p>
    <w:p w14:paraId="040979D0" w14:textId="77777777" w:rsidR="00896FA7" w:rsidRPr="00C32969" w:rsidRDefault="00896FA7" w:rsidP="00FC0153">
      <w:pPr>
        <w:jc w:val="center"/>
      </w:pPr>
    </w:p>
    <w:p w14:paraId="7A92CBB8" w14:textId="77777777" w:rsidR="00AA3A97" w:rsidRPr="00C32969" w:rsidRDefault="00AA3A97" w:rsidP="00FC0153">
      <w:pPr>
        <w:jc w:val="center"/>
      </w:pPr>
    </w:p>
    <w:p w14:paraId="6C9E43A8" w14:textId="77777777" w:rsidR="00AA3A97" w:rsidRPr="00C32969" w:rsidRDefault="00AA3A97" w:rsidP="00FC0153">
      <w:pPr>
        <w:jc w:val="center"/>
      </w:pPr>
    </w:p>
    <w:sectPr w:rsidR="00AA3A97" w:rsidRPr="00C32969" w:rsidSect="00C934CA">
      <w:headerReference w:type="default" r:id="rId15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4F197" w14:textId="77777777" w:rsidR="00047EFD" w:rsidRDefault="00047EFD" w:rsidP="00AA3A97">
      <w:r>
        <w:separator/>
      </w:r>
    </w:p>
  </w:endnote>
  <w:endnote w:type="continuationSeparator" w:id="0">
    <w:p w14:paraId="5532E1E8" w14:textId="77777777" w:rsidR="00047EFD" w:rsidRDefault="00047EFD" w:rsidP="00AA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2C95A" w14:textId="77777777" w:rsidR="00047EFD" w:rsidRDefault="00047EFD" w:rsidP="00AA3A97">
      <w:r>
        <w:separator/>
      </w:r>
    </w:p>
  </w:footnote>
  <w:footnote w:type="continuationSeparator" w:id="0">
    <w:p w14:paraId="5911F754" w14:textId="77777777" w:rsidR="00047EFD" w:rsidRDefault="00047EFD" w:rsidP="00AA3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BBF9" w14:textId="77777777" w:rsidR="00C32969" w:rsidRDefault="00C32969" w:rsidP="00AA3A97">
    <w:pPr>
      <w:pStyle w:val="Encabezado"/>
      <w:ind w:left="-1701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9A1E2F0" wp14:editId="028BFF43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73519" cy="10060940"/>
          <wp:effectExtent l="0" t="0" r="0" b="0"/>
          <wp:wrapNone/>
          <wp:docPr id="10" name="Imagen 10" descr="/Users/dleyva/Desktop/Sin tí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leyva/Desktop/Sin títul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519" cy="1006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82"/>
    <w:multiLevelType w:val="hybridMultilevel"/>
    <w:tmpl w:val="65061DF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5D07DC"/>
    <w:multiLevelType w:val="multilevel"/>
    <w:tmpl w:val="69F8D8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0D862EB"/>
    <w:multiLevelType w:val="multilevel"/>
    <w:tmpl w:val="37122848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3" w15:restartNumberingAfterBreak="0">
    <w:nsid w:val="4BC450A5"/>
    <w:multiLevelType w:val="hybridMultilevel"/>
    <w:tmpl w:val="5204D5C0"/>
    <w:lvl w:ilvl="0" w:tplc="9848A6C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0815"/>
    <w:multiLevelType w:val="hybridMultilevel"/>
    <w:tmpl w:val="338E1FD6"/>
    <w:lvl w:ilvl="0" w:tplc="DB4A6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11519"/>
    <w:multiLevelType w:val="multilevel"/>
    <w:tmpl w:val="2F16D8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10D4D0F"/>
    <w:multiLevelType w:val="hybridMultilevel"/>
    <w:tmpl w:val="17DA6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111C"/>
    <w:multiLevelType w:val="multilevel"/>
    <w:tmpl w:val="452047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BB0601B"/>
    <w:multiLevelType w:val="hybridMultilevel"/>
    <w:tmpl w:val="6096E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97"/>
    <w:rsid w:val="00047EFD"/>
    <w:rsid w:val="001424B7"/>
    <w:rsid w:val="0014378C"/>
    <w:rsid w:val="00150099"/>
    <w:rsid w:val="001529D9"/>
    <w:rsid w:val="00161297"/>
    <w:rsid w:val="001A39AB"/>
    <w:rsid w:val="001B25A1"/>
    <w:rsid w:val="00212334"/>
    <w:rsid w:val="00213862"/>
    <w:rsid w:val="00222C6B"/>
    <w:rsid w:val="0022505D"/>
    <w:rsid w:val="00236DF1"/>
    <w:rsid w:val="002524F7"/>
    <w:rsid w:val="00257530"/>
    <w:rsid w:val="002F4E27"/>
    <w:rsid w:val="00314BDF"/>
    <w:rsid w:val="00330FA8"/>
    <w:rsid w:val="0036407A"/>
    <w:rsid w:val="00382F4D"/>
    <w:rsid w:val="003E5262"/>
    <w:rsid w:val="00415FA5"/>
    <w:rsid w:val="004231E9"/>
    <w:rsid w:val="004624D5"/>
    <w:rsid w:val="004B151C"/>
    <w:rsid w:val="004C2C28"/>
    <w:rsid w:val="004E4721"/>
    <w:rsid w:val="004E5C12"/>
    <w:rsid w:val="0054543F"/>
    <w:rsid w:val="00654E3F"/>
    <w:rsid w:val="006746E4"/>
    <w:rsid w:val="006A7910"/>
    <w:rsid w:val="006C69E0"/>
    <w:rsid w:val="0075569B"/>
    <w:rsid w:val="007616E1"/>
    <w:rsid w:val="00763EFA"/>
    <w:rsid w:val="007950C4"/>
    <w:rsid w:val="007A7CED"/>
    <w:rsid w:val="00800BAC"/>
    <w:rsid w:val="0080187C"/>
    <w:rsid w:val="00834336"/>
    <w:rsid w:val="00896FA7"/>
    <w:rsid w:val="008D7BC1"/>
    <w:rsid w:val="008E38E2"/>
    <w:rsid w:val="00904F4B"/>
    <w:rsid w:val="00907A36"/>
    <w:rsid w:val="00925D10"/>
    <w:rsid w:val="009354E7"/>
    <w:rsid w:val="009713B8"/>
    <w:rsid w:val="00A74237"/>
    <w:rsid w:val="00A873D7"/>
    <w:rsid w:val="00AA3A97"/>
    <w:rsid w:val="00AE2ABC"/>
    <w:rsid w:val="00AE4276"/>
    <w:rsid w:val="00B95B91"/>
    <w:rsid w:val="00BC0A0D"/>
    <w:rsid w:val="00BC6996"/>
    <w:rsid w:val="00C32969"/>
    <w:rsid w:val="00C934CA"/>
    <w:rsid w:val="00D72F9E"/>
    <w:rsid w:val="00D856EA"/>
    <w:rsid w:val="00DF0709"/>
    <w:rsid w:val="00E837D5"/>
    <w:rsid w:val="00EC2E26"/>
    <w:rsid w:val="00EC3CE0"/>
    <w:rsid w:val="00ED5792"/>
    <w:rsid w:val="00F30B2C"/>
    <w:rsid w:val="00F708A6"/>
    <w:rsid w:val="00FA0C73"/>
    <w:rsid w:val="00FC0153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0EED9"/>
  <w14:defaultImageDpi w14:val="32767"/>
  <w15:docId w15:val="{A0EF1511-FB54-4B5F-BE31-658A44D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ar"/>
    <w:uiPriority w:val="9"/>
    <w:semiHidden/>
    <w:unhideWhenUsed/>
    <w:qFormat/>
    <w:rsid w:val="007950C4"/>
    <w:pPr>
      <w:keepNext/>
      <w:keepLines/>
      <w:spacing w:after="43" w:line="264" w:lineRule="auto"/>
      <w:ind w:left="819" w:hanging="10"/>
      <w:outlineLvl w:val="1"/>
    </w:pPr>
    <w:rPr>
      <w:rFonts w:ascii="Calibri" w:eastAsia="Calibri" w:hAnsi="Calibri" w:cs="Calibri"/>
      <w:b/>
      <w:color w:val="181717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A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A97"/>
  </w:style>
  <w:style w:type="paragraph" w:styleId="Piedepgina">
    <w:name w:val="footer"/>
    <w:basedOn w:val="Normal"/>
    <w:link w:val="PiedepginaCar"/>
    <w:uiPriority w:val="99"/>
    <w:unhideWhenUsed/>
    <w:rsid w:val="00AA3A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A97"/>
  </w:style>
  <w:style w:type="paragraph" w:styleId="Prrafodelista">
    <w:name w:val="List Paragraph"/>
    <w:basedOn w:val="Normal"/>
    <w:uiPriority w:val="34"/>
    <w:qFormat/>
    <w:rsid w:val="00896FA7"/>
    <w:pPr>
      <w:spacing w:after="160" w:line="259" w:lineRule="auto"/>
      <w:ind w:left="720"/>
      <w:contextualSpacing/>
    </w:pPr>
    <w:rPr>
      <w:rFonts w:ascii="Calibri" w:eastAsia="Calibri" w:hAnsi="Times New Roman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896FA7"/>
    <w:rPr>
      <w:rFonts w:eastAsiaTheme="minorEastAsia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22C6B"/>
    <w:rPr>
      <w:color w:val="0563C1" w:themeColor="hyperlink"/>
      <w:u w:val="single"/>
    </w:rPr>
  </w:style>
  <w:style w:type="paragraph" w:customStyle="1" w:styleId="BodyA">
    <w:name w:val="Body A"/>
    <w:rsid w:val="004B151C"/>
    <w:rPr>
      <w:rFonts w:ascii="Helvetica" w:eastAsia="Arial Unicode MS" w:hAnsi="Arial Unicode MS" w:cs="Arial Unicode MS"/>
      <w:color w:val="000000"/>
      <w:sz w:val="22"/>
      <w:szCs w:val="22"/>
      <w:u w:color="000000"/>
      <w:lang w:val="es-MX" w:eastAsia="es-MX"/>
    </w:rPr>
  </w:style>
  <w:style w:type="paragraph" w:styleId="NormalWeb">
    <w:name w:val="Normal (Web)"/>
    <w:basedOn w:val="Normal"/>
    <w:uiPriority w:val="99"/>
    <w:unhideWhenUsed/>
    <w:rsid w:val="00EC3CE0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Normal1">
    <w:name w:val="Normal1"/>
    <w:rsid w:val="0016129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BC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BC1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50C4"/>
    <w:rPr>
      <w:rFonts w:ascii="Calibri" w:eastAsia="Calibri" w:hAnsi="Calibri" w:cs="Calibri"/>
      <w:b/>
      <w:color w:val="181717"/>
      <w:szCs w:val="22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4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4BDF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nuel@bandofinside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velazquezc@cie.com.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xicogp.m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e.tl/X0sOJYNBu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ie.com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dmirassou</cp:lastModifiedBy>
  <cp:revision>2</cp:revision>
  <dcterms:created xsi:type="dcterms:W3CDTF">2016-10-25T03:22:00Z</dcterms:created>
  <dcterms:modified xsi:type="dcterms:W3CDTF">2016-10-25T03:22:00Z</dcterms:modified>
</cp:coreProperties>
</file>