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96FA7" w:rsidRPr="00281BFE" w:rsidTr="00F05A8D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EC3CE0" w:rsidRPr="00C96327" w:rsidRDefault="00EC3CE0" w:rsidP="00FC0153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A39AB">
              <w:rPr>
                <w:rFonts w:ascii="Arial" w:hAnsi="Arial" w:cs="Arial"/>
                <w:i/>
                <w:sz w:val="20"/>
                <w:szCs w:val="20"/>
                <w:lang w:val="es-MX"/>
              </w:rPr>
              <w:t xml:space="preserve">Ciudad de México a </w:t>
            </w:r>
            <w:r w:rsidR="004624D5" w:rsidRPr="001A39AB">
              <w:rPr>
                <w:rFonts w:ascii="Arial" w:hAnsi="Arial" w:cs="Arial"/>
                <w:i/>
                <w:sz w:val="20"/>
                <w:szCs w:val="20"/>
                <w:lang w:val="es-MX"/>
              </w:rPr>
              <w:t>2</w:t>
            </w:r>
            <w:r w:rsidR="001A39AB" w:rsidRPr="001A39AB">
              <w:rPr>
                <w:rFonts w:ascii="Arial" w:hAnsi="Arial" w:cs="Arial"/>
                <w:i/>
                <w:sz w:val="20"/>
                <w:szCs w:val="20"/>
                <w:lang w:val="es-MX"/>
              </w:rPr>
              <w:t>4</w:t>
            </w:r>
            <w:r w:rsidRPr="001A39AB">
              <w:rPr>
                <w:rFonts w:ascii="Arial" w:hAnsi="Arial" w:cs="Arial"/>
                <w:i/>
                <w:sz w:val="20"/>
                <w:szCs w:val="20"/>
                <w:lang w:val="es-MX"/>
              </w:rPr>
              <w:t xml:space="preserve"> de octubre de 2016.</w:t>
            </w:r>
          </w:p>
          <w:p w:rsidR="00EC3CE0" w:rsidRPr="00CB2D2E" w:rsidRDefault="00EC3CE0" w:rsidP="00FC0153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  <w:p w:rsidR="00161297" w:rsidRPr="004C46F2" w:rsidRDefault="00097A55" w:rsidP="00097A55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es-MX"/>
              </w:rPr>
            </w:pPr>
            <w:r w:rsidRPr="004C46F2">
              <w:rPr>
                <w:rFonts w:ascii="Arial" w:eastAsia="Times New Roman" w:hAnsi="Arial" w:cs="Arial"/>
                <w:b/>
                <w:bCs/>
                <w:color w:val="222222"/>
                <w:lang w:eastAsia="es-MX"/>
              </w:rPr>
              <w:t xml:space="preserve">Mobility operation in </w:t>
            </w:r>
            <w:r w:rsidR="004C46F2" w:rsidRPr="004C46F2">
              <w:rPr>
                <w:rFonts w:ascii="Arial" w:eastAsia="Times New Roman" w:hAnsi="Arial" w:cs="Arial"/>
                <w:b/>
                <w:bCs/>
                <w:color w:val="222222"/>
                <w:lang w:eastAsia="es-MX"/>
              </w:rPr>
              <w:t>Mexico City is</w:t>
            </w:r>
            <w:r w:rsidRPr="004C46F2">
              <w:rPr>
                <w:rFonts w:ascii="Arial" w:eastAsia="Times New Roman" w:hAnsi="Arial" w:cs="Arial"/>
                <w:b/>
                <w:bCs/>
                <w:color w:val="222222"/>
                <w:lang w:eastAsia="es-MX"/>
              </w:rPr>
              <w:t xml:space="preserve"> ready for</w:t>
            </w:r>
            <w:r w:rsidR="00161297" w:rsidRPr="004C46F2">
              <w:rPr>
                <w:rFonts w:ascii="Arial" w:eastAsia="Times New Roman" w:hAnsi="Arial" w:cs="Arial"/>
                <w:b/>
                <w:bCs/>
                <w:color w:val="222222"/>
                <w:lang w:eastAsia="es-MX"/>
              </w:rPr>
              <w:t xml:space="preserve"> FORMULA 1 GRAN PREMIO DE MÉXICO 2016™</w:t>
            </w:r>
          </w:p>
          <w:p w:rsidR="00161297" w:rsidRPr="004C46F2" w:rsidRDefault="00161297" w:rsidP="00FC0153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lang w:eastAsia="es-MX"/>
              </w:rPr>
            </w:pPr>
          </w:p>
          <w:p w:rsidR="00097A55" w:rsidRPr="004C46F2" w:rsidRDefault="00097A55" w:rsidP="00904F4B">
            <w:pPr>
              <w:pStyle w:val="Prrafodelista"/>
              <w:numPr>
                <w:ilvl w:val="0"/>
                <w:numId w:val="9"/>
              </w:numPr>
              <w:shd w:val="clear" w:color="auto" w:fill="FFFFFF"/>
              <w:spacing w:after="120"/>
              <w:jc w:val="both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4"/>
                <w:lang w:val="en-US" w:eastAsia="es-MX"/>
              </w:rPr>
            </w:pPr>
            <w:r w:rsidRPr="004C46F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4"/>
                <w:lang w:val="en-US" w:eastAsia="es-MX"/>
              </w:rPr>
              <w:t>Remote stations will be enabled t</w:t>
            </w:r>
            <w:r w:rsidR="001877FE" w:rsidRPr="004C46F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4"/>
                <w:lang w:val="en-US" w:eastAsia="es-MX"/>
              </w:rPr>
              <w:t xml:space="preserve">hroughout </w:t>
            </w:r>
            <w:r w:rsidRPr="004C46F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4"/>
                <w:lang w:val="en-US" w:eastAsia="es-MX"/>
              </w:rPr>
              <w:t xml:space="preserve">the city with a </w:t>
            </w:r>
            <w:r w:rsidR="004C46F2" w:rsidRPr="004C46F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4"/>
                <w:lang w:val="en-US" w:eastAsia="es-MX"/>
              </w:rPr>
              <w:t>shuttle</w:t>
            </w:r>
            <w:r w:rsidRPr="004C46F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4"/>
                <w:lang w:val="en-US" w:eastAsia="es-MX"/>
              </w:rPr>
              <w:t xml:space="preserve"> service </w:t>
            </w:r>
            <w:r w:rsidR="004C46F2" w:rsidRPr="004C46F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4"/>
                <w:lang w:val="en-US" w:eastAsia="es-MX"/>
              </w:rPr>
              <w:t>bound to the circuit between</w:t>
            </w:r>
            <w:r w:rsidRPr="004C46F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4"/>
                <w:lang w:val="en-US" w:eastAsia="es-MX"/>
              </w:rPr>
              <w:t xml:space="preserve"> 07:00 and 20:00</w:t>
            </w:r>
            <w:r w:rsidR="004C46F2" w:rsidRPr="004C46F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4"/>
                <w:lang w:val="en-US" w:eastAsia="es-MX"/>
              </w:rPr>
              <w:t xml:space="preserve"> </w:t>
            </w:r>
            <w:r w:rsidR="004C46F2" w:rsidRPr="004C46F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4"/>
                <w:lang w:val="en-US" w:eastAsia="es-MX"/>
              </w:rPr>
              <w:t>hours</w:t>
            </w:r>
            <w:r w:rsidRPr="004C46F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4"/>
                <w:lang w:val="en-US" w:eastAsia="es-MX"/>
              </w:rPr>
              <w:t xml:space="preserve">.  </w:t>
            </w:r>
          </w:p>
          <w:p w:rsidR="001877FE" w:rsidRPr="004C46F2" w:rsidRDefault="004C46F2" w:rsidP="00904F4B">
            <w:pPr>
              <w:pStyle w:val="Prrafodelista"/>
              <w:numPr>
                <w:ilvl w:val="0"/>
                <w:numId w:val="9"/>
              </w:numPr>
              <w:shd w:val="clear" w:color="auto" w:fill="FFFFFF"/>
              <w:spacing w:after="120" w:line="240" w:lineRule="auto"/>
              <w:contextualSpacing w:val="0"/>
              <w:jc w:val="both"/>
              <w:rPr>
                <w:rFonts w:ascii="Arial" w:eastAsia="Times New Roman" w:hAnsi="Arial" w:cs="Arial"/>
                <w:i/>
                <w:color w:val="222222"/>
                <w:sz w:val="20"/>
                <w:szCs w:val="24"/>
                <w:lang w:val="en-US" w:eastAsia="es-MX"/>
              </w:rPr>
            </w:pPr>
            <w:r w:rsidRPr="004C46F2">
              <w:rPr>
                <w:rFonts w:ascii="Arial" w:eastAsia="Times New Roman" w:hAnsi="Arial" w:cs="Arial"/>
                <w:i/>
                <w:color w:val="222222"/>
                <w:sz w:val="20"/>
                <w:szCs w:val="24"/>
                <w:lang w:val="en-US" w:eastAsia="es-MX"/>
              </w:rPr>
              <w:t>Subway line 9 and</w:t>
            </w:r>
            <w:r w:rsidR="001877FE" w:rsidRPr="004C46F2">
              <w:rPr>
                <w:rFonts w:ascii="Arial" w:eastAsia="Times New Roman" w:hAnsi="Arial" w:cs="Arial"/>
                <w:i/>
                <w:color w:val="222222"/>
                <w:sz w:val="20"/>
                <w:szCs w:val="24"/>
                <w:lang w:val="en-US" w:eastAsia="es-MX"/>
              </w:rPr>
              <w:t xml:space="preserve"> </w:t>
            </w:r>
            <w:proofErr w:type="spellStart"/>
            <w:r w:rsidR="001877FE" w:rsidRPr="004C46F2">
              <w:rPr>
                <w:rFonts w:ascii="Arial" w:eastAsia="Times New Roman" w:hAnsi="Arial" w:cs="Arial"/>
                <w:i/>
                <w:color w:val="222222"/>
                <w:sz w:val="20"/>
                <w:szCs w:val="24"/>
                <w:lang w:val="en-US" w:eastAsia="es-MX"/>
              </w:rPr>
              <w:t>Metrobus</w:t>
            </w:r>
            <w:proofErr w:type="spellEnd"/>
            <w:r w:rsidR="001877FE" w:rsidRPr="004C46F2">
              <w:rPr>
                <w:rFonts w:ascii="Arial" w:eastAsia="Times New Roman" w:hAnsi="Arial" w:cs="Arial"/>
                <w:i/>
                <w:color w:val="222222"/>
                <w:sz w:val="20"/>
                <w:szCs w:val="24"/>
                <w:lang w:val="en-US" w:eastAsia="es-MX"/>
              </w:rPr>
              <w:t xml:space="preserve"> line 2, the most practical ways to move to the </w:t>
            </w:r>
            <w:r w:rsidRPr="004C46F2">
              <w:rPr>
                <w:rFonts w:ascii="Arial" w:eastAsia="Times New Roman" w:hAnsi="Arial" w:cs="Arial"/>
                <w:i/>
                <w:color w:val="222222"/>
                <w:sz w:val="20"/>
                <w:szCs w:val="24"/>
                <w:lang w:val="en-US" w:eastAsia="es-MX"/>
              </w:rPr>
              <w:t>track</w:t>
            </w:r>
            <w:r w:rsidR="001877FE" w:rsidRPr="004C46F2">
              <w:rPr>
                <w:rFonts w:ascii="Arial" w:eastAsia="Times New Roman" w:hAnsi="Arial" w:cs="Arial"/>
                <w:i/>
                <w:color w:val="222222"/>
                <w:sz w:val="20"/>
                <w:szCs w:val="24"/>
                <w:lang w:val="en-US" w:eastAsia="es-MX"/>
              </w:rPr>
              <w:t xml:space="preserve">. </w:t>
            </w:r>
          </w:p>
          <w:p w:rsidR="00161297" w:rsidRPr="004C46F2" w:rsidRDefault="00161297" w:rsidP="00904F4B">
            <w:pPr>
              <w:jc w:val="both"/>
              <w:rPr>
                <w:rFonts w:ascii="Helvetica" w:hAnsi="Helvetica" w:cs="Arial"/>
              </w:rPr>
            </w:pPr>
          </w:p>
          <w:p w:rsidR="001877FE" w:rsidRPr="004C46F2" w:rsidRDefault="004C46F2" w:rsidP="001A3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46F2">
              <w:rPr>
                <w:rFonts w:ascii="Arial" w:hAnsi="Arial" w:cs="Arial"/>
                <w:sz w:val="22"/>
                <w:szCs w:val="22"/>
              </w:rPr>
              <w:t>Mexico City’s G</w:t>
            </w:r>
            <w:r w:rsidR="001877FE" w:rsidRPr="004C46F2">
              <w:rPr>
                <w:rFonts w:ascii="Arial" w:hAnsi="Arial" w:cs="Arial"/>
                <w:sz w:val="22"/>
                <w:szCs w:val="22"/>
              </w:rPr>
              <w:t xml:space="preserve">overnment, </w:t>
            </w:r>
            <w:r w:rsidRPr="004C46F2">
              <w:rPr>
                <w:rFonts w:ascii="Arial" w:hAnsi="Arial" w:cs="Arial"/>
                <w:sz w:val="22"/>
                <w:szCs w:val="22"/>
              </w:rPr>
              <w:t>through the D</w:t>
            </w:r>
            <w:r w:rsidR="00A16541" w:rsidRPr="004C46F2">
              <w:rPr>
                <w:rFonts w:ascii="Arial" w:hAnsi="Arial" w:cs="Arial"/>
                <w:sz w:val="22"/>
                <w:szCs w:val="22"/>
              </w:rPr>
              <w:t xml:space="preserve">epartment of </w:t>
            </w:r>
            <w:r w:rsidRPr="004C46F2">
              <w:rPr>
                <w:rFonts w:ascii="Arial" w:hAnsi="Arial" w:cs="Arial"/>
                <w:sz w:val="22"/>
                <w:szCs w:val="22"/>
              </w:rPr>
              <w:t>M</w:t>
            </w:r>
            <w:r w:rsidR="00A16541" w:rsidRPr="004C46F2">
              <w:rPr>
                <w:rFonts w:ascii="Arial" w:hAnsi="Arial" w:cs="Arial"/>
                <w:sz w:val="22"/>
                <w:szCs w:val="22"/>
              </w:rPr>
              <w:t>obility, SEMOVI (</w:t>
            </w:r>
            <w:proofErr w:type="spellStart"/>
            <w:r w:rsidR="00A16541" w:rsidRPr="004C46F2">
              <w:rPr>
                <w:rFonts w:ascii="Arial" w:hAnsi="Arial" w:cs="Arial"/>
                <w:sz w:val="22"/>
                <w:szCs w:val="22"/>
              </w:rPr>
              <w:t>Secretaría</w:t>
            </w:r>
            <w:proofErr w:type="spellEnd"/>
            <w:r w:rsidR="00A16541" w:rsidRPr="004C46F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="00A16541" w:rsidRPr="004C46F2">
              <w:rPr>
                <w:rFonts w:ascii="Arial" w:hAnsi="Arial" w:cs="Arial"/>
                <w:sz w:val="22"/>
                <w:szCs w:val="22"/>
              </w:rPr>
              <w:t>Movilidad</w:t>
            </w:r>
            <w:proofErr w:type="spellEnd"/>
            <w:r w:rsidR="00A16541" w:rsidRPr="004C46F2">
              <w:rPr>
                <w:rFonts w:ascii="Arial" w:hAnsi="Arial" w:cs="Arial"/>
                <w:sz w:val="22"/>
                <w:szCs w:val="22"/>
              </w:rPr>
              <w:t xml:space="preserve">), 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is leading </w:t>
            </w:r>
            <w:r w:rsidR="00A16541" w:rsidRPr="004C46F2">
              <w:rPr>
                <w:rFonts w:ascii="Arial" w:hAnsi="Arial" w:cs="Arial"/>
                <w:sz w:val="22"/>
                <w:szCs w:val="22"/>
              </w:rPr>
              <w:t xml:space="preserve">a strategic mobility plan </w:t>
            </w:r>
            <w:r w:rsidRPr="004C46F2">
              <w:rPr>
                <w:rFonts w:ascii="Arial" w:hAnsi="Arial" w:cs="Arial"/>
                <w:sz w:val="22"/>
                <w:szCs w:val="22"/>
              </w:rPr>
              <w:t>for</w:t>
            </w:r>
            <w:r w:rsidR="00A16541" w:rsidRPr="004C46F2">
              <w:rPr>
                <w:rFonts w:ascii="Arial" w:hAnsi="Arial" w:cs="Arial"/>
                <w:sz w:val="22"/>
                <w:szCs w:val="22"/>
              </w:rPr>
              <w:t xml:space="preserve"> locals 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and foreigners to </w:t>
            </w:r>
            <w:r w:rsidR="00A16541" w:rsidRPr="004C46F2">
              <w:rPr>
                <w:rFonts w:ascii="Arial" w:hAnsi="Arial" w:cs="Arial"/>
                <w:sz w:val="22"/>
                <w:szCs w:val="22"/>
              </w:rPr>
              <w:t>completely enjoy one of the most important sporting events in the wor</w:t>
            </w:r>
            <w:r w:rsidRPr="004C46F2">
              <w:rPr>
                <w:rFonts w:ascii="Arial" w:hAnsi="Arial" w:cs="Arial"/>
                <w:sz w:val="22"/>
                <w:szCs w:val="22"/>
              </w:rPr>
              <w:t>l</w:t>
            </w:r>
            <w:r w:rsidR="00A16541" w:rsidRPr="004C46F2">
              <w:rPr>
                <w:rFonts w:ascii="Arial" w:hAnsi="Arial" w:cs="Arial"/>
                <w:sz w:val="22"/>
                <w:szCs w:val="22"/>
              </w:rPr>
              <w:t xml:space="preserve">d: Formula 1 Gran </w:t>
            </w:r>
            <w:proofErr w:type="spellStart"/>
            <w:r w:rsidR="00A16541" w:rsidRPr="004C46F2">
              <w:rPr>
                <w:rFonts w:ascii="Arial" w:hAnsi="Arial" w:cs="Arial"/>
                <w:sz w:val="22"/>
                <w:szCs w:val="22"/>
              </w:rPr>
              <w:t>Premio</w:t>
            </w:r>
            <w:proofErr w:type="spellEnd"/>
            <w:r w:rsidR="00A16541" w:rsidRPr="004C46F2">
              <w:rPr>
                <w:rFonts w:ascii="Arial" w:hAnsi="Arial" w:cs="Arial"/>
                <w:sz w:val="22"/>
                <w:szCs w:val="22"/>
              </w:rPr>
              <w:t xml:space="preserve"> de México 2016. </w:t>
            </w:r>
          </w:p>
          <w:p w:rsidR="004C46F2" w:rsidRPr="004C46F2" w:rsidRDefault="004C46F2" w:rsidP="001A3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35B6" w:rsidRPr="004C46F2" w:rsidRDefault="00B135B6" w:rsidP="001A39AB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C46F2">
              <w:rPr>
                <w:rFonts w:ascii="Arial" w:hAnsi="Arial" w:cs="Arial"/>
                <w:sz w:val="22"/>
                <w:szCs w:val="22"/>
              </w:rPr>
              <w:t>As a precaution measure that will benefit the mobility of the eastern area of the city, on October 28, 29 and 30 special transport</w:t>
            </w:r>
            <w:r w:rsidR="004C46F2" w:rsidRPr="004C46F2">
              <w:rPr>
                <w:rFonts w:ascii="Arial" w:hAnsi="Arial" w:cs="Arial"/>
                <w:sz w:val="22"/>
                <w:szCs w:val="22"/>
              </w:rPr>
              <w:t>ation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 routes </w:t>
            </w:r>
            <w:r w:rsidR="004C46F2" w:rsidRPr="004C46F2">
              <w:rPr>
                <w:rFonts w:ascii="Arial" w:hAnsi="Arial" w:cs="Arial"/>
                <w:sz w:val="22"/>
                <w:szCs w:val="22"/>
              </w:rPr>
              <w:t xml:space="preserve">have being programmed in order to 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facilitate </w:t>
            </w:r>
            <w:r w:rsidR="004C46F2" w:rsidRPr="004C46F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4C46F2">
              <w:rPr>
                <w:rFonts w:ascii="Arial" w:hAnsi="Arial" w:cs="Arial"/>
                <w:sz w:val="22"/>
                <w:szCs w:val="22"/>
              </w:rPr>
              <w:t>transfer</w:t>
            </w:r>
            <w:r w:rsidR="004C46F2" w:rsidRPr="004C46F2">
              <w:rPr>
                <w:rFonts w:ascii="Arial" w:hAnsi="Arial" w:cs="Arial"/>
                <w:sz w:val="22"/>
                <w:szCs w:val="22"/>
              </w:rPr>
              <w:t>s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46F2" w:rsidRPr="004C46F2">
              <w:rPr>
                <w:rFonts w:ascii="Arial" w:hAnsi="Arial" w:cs="Arial"/>
                <w:sz w:val="22"/>
                <w:szCs w:val="22"/>
              </w:rPr>
              <w:t>of t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he event </w:t>
            </w:r>
            <w:r w:rsidR="004C46F2" w:rsidRPr="004C46F2">
              <w:rPr>
                <w:rFonts w:ascii="Arial" w:hAnsi="Arial" w:cs="Arial"/>
                <w:sz w:val="22"/>
                <w:szCs w:val="22"/>
              </w:rPr>
              <w:t xml:space="preserve">attendees to the track 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from remote stations </w:t>
            </w:r>
            <w:r w:rsidR="004C46F2" w:rsidRPr="004C46F2">
              <w:rPr>
                <w:rFonts w:ascii="Arial" w:hAnsi="Arial" w:cs="Arial"/>
                <w:sz w:val="22"/>
                <w:szCs w:val="22"/>
              </w:rPr>
              <w:t>a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nd </w:t>
            </w:r>
            <w:proofErr w:type="spellStart"/>
            <w:r w:rsidRPr="004C46F2">
              <w:rPr>
                <w:rFonts w:ascii="Arial" w:hAnsi="Arial" w:cs="Arial"/>
                <w:sz w:val="22"/>
                <w:szCs w:val="22"/>
              </w:rPr>
              <w:t>viceversa</w:t>
            </w:r>
            <w:proofErr w:type="spellEnd"/>
            <w:r w:rsidRPr="004C46F2">
              <w:rPr>
                <w:rFonts w:ascii="Arial" w:hAnsi="Arial" w:cs="Arial"/>
                <w:sz w:val="22"/>
                <w:szCs w:val="22"/>
              </w:rPr>
              <w:t xml:space="preserve">. This is all due to the fact that </w:t>
            </w:r>
            <w:r w:rsidR="009C6CDC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Pr="004C46F2">
              <w:rPr>
                <w:rFonts w:ascii="Arial" w:hAnsi="Arial" w:cs="Arial"/>
                <w:sz w:val="22"/>
                <w:szCs w:val="22"/>
              </w:rPr>
              <w:t>will</w:t>
            </w:r>
            <w:r w:rsidR="009C6CDC">
              <w:rPr>
                <w:rFonts w:ascii="Arial" w:hAnsi="Arial" w:cs="Arial"/>
                <w:sz w:val="22"/>
                <w:szCs w:val="22"/>
              </w:rPr>
              <w:t xml:space="preserve"> be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6CDC">
              <w:rPr>
                <w:rFonts w:ascii="Arial" w:hAnsi="Arial" w:cs="Arial"/>
                <w:b/>
                <w:sz w:val="22"/>
                <w:szCs w:val="22"/>
                <w:u w:val="single"/>
              </w:rPr>
              <w:t>NO</w:t>
            </w:r>
            <w:r w:rsidR="00CB2D2E" w:rsidRPr="004C46F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4C46F2">
              <w:rPr>
                <w:rFonts w:ascii="Arial" w:hAnsi="Arial" w:cs="Arial"/>
                <w:b/>
                <w:sz w:val="22"/>
                <w:szCs w:val="22"/>
                <w:u w:val="single"/>
              </w:rPr>
              <w:t>parking lots</w:t>
            </w:r>
            <w:r w:rsidR="009C6CD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in the venue</w:t>
            </w:r>
            <w:r w:rsidRPr="004C46F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. </w:t>
            </w:r>
          </w:p>
          <w:p w:rsidR="00904F4B" w:rsidRPr="004C46F2" w:rsidRDefault="00904F4B" w:rsidP="00904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35B6" w:rsidRPr="004C46F2" w:rsidRDefault="00B135B6" w:rsidP="00904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46F2">
              <w:rPr>
                <w:rFonts w:ascii="Arial" w:hAnsi="Arial" w:cs="Arial"/>
                <w:sz w:val="22"/>
                <w:szCs w:val="22"/>
              </w:rPr>
              <w:t xml:space="preserve">The spaces that will be enabled as remote stations are: </w:t>
            </w:r>
          </w:p>
          <w:p w:rsidR="00161297" w:rsidRPr="004C46F2" w:rsidRDefault="00161297" w:rsidP="00FC0153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A39AB" w:rsidRPr="004C46F2" w:rsidRDefault="001A39AB" w:rsidP="001A39AB">
            <w:pPr>
              <w:pStyle w:val="Normal1"/>
              <w:ind w:left="709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Hipódromo de las Américas</w:t>
            </w:r>
          </w:p>
          <w:p w:rsidR="001A39AB" w:rsidRPr="004C46F2" w:rsidRDefault="001A39AB" w:rsidP="001A39AB">
            <w:pPr>
              <w:pStyle w:val="Normal1"/>
              <w:ind w:left="709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Av. del Conscripto 311, Lomas de Sotelo, Miguel Hidalgo</w:t>
            </w:r>
          </w:p>
          <w:p w:rsidR="001A39AB" w:rsidRPr="004C46F2" w:rsidRDefault="001A39AB" w:rsidP="001A39AB">
            <w:pPr>
              <w:pStyle w:val="Normal1"/>
              <w:ind w:left="709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1A39AB" w:rsidRPr="004C46F2" w:rsidRDefault="001A39AB" w:rsidP="001A39AB">
            <w:pPr>
              <w:pStyle w:val="Normal1"/>
              <w:ind w:left="709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Au</w:t>
            </w:r>
            <w:r w:rsidR="00B135B6" w:rsidRPr="004C46F2">
              <w:rPr>
                <w:rFonts w:eastAsiaTheme="minorHAnsi"/>
                <w:color w:val="auto"/>
                <w:lang w:eastAsia="en-US"/>
              </w:rPr>
              <w:t>ditorio Nacional (</w:t>
            </w:r>
            <w:proofErr w:type="spellStart"/>
            <w:r w:rsidR="00B135B6" w:rsidRPr="004C46F2">
              <w:rPr>
                <w:rFonts w:eastAsiaTheme="minorHAnsi"/>
                <w:color w:val="auto"/>
                <w:lang w:eastAsia="en-US"/>
              </w:rPr>
              <w:t>exclusively</w:t>
            </w:r>
            <w:proofErr w:type="spellEnd"/>
            <w:r w:rsidRPr="004C46F2">
              <w:rPr>
                <w:rFonts w:eastAsiaTheme="minorHAnsi"/>
                <w:color w:val="auto"/>
                <w:lang w:eastAsia="en-US"/>
              </w:rPr>
              <w:t xml:space="preserve"> lanzadera)</w:t>
            </w:r>
          </w:p>
          <w:p w:rsidR="001A39AB" w:rsidRPr="004C46F2" w:rsidRDefault="001A39AB" w:rsidP="001A39AB">
            <w:pPr>
              <w:pStyle w:val="Normal1"/>
              <w:ind w:left="709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Av. Paseo de la Reforma 50, Bosque de Chapultepec, Miguel Hidalgo</w:t>
            </w:r>
          </w:p>
          <w:p w:rsidR="001A39AB" w:rsidRPr="004C46F2" w:rsidRDefault="001A39AB" w:rsidP="001A39AB">
            <w:pPr>
              <w:pStyle w:val="Normal1"/>
              <w:ind w:left="709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1A39AB" w:rsidRPr="004C46F2" w:rsidRDefault="001A39AB" w:rsidP="001A39AB">
            <w:pPr>
              <w:pStyle w:val="Normal1"/>
              <w:ind w:left="709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Plaza Carso</w:t>
            </w:r>
          </w:p>
          <w:p w:rsidR="001A39AB" w:rsidRPr="004C46F2" w:rsidRDefault="001A39AB" w:rsidP="001A39AB">
            <w:pPr>
              <w:pStyle w:val="Normal1"/>
              <w:ind w:left="709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Lago Zúrich 245, Ampliación Granada, Miguel Hidalgo</w:t>
            </w:r>
          </w:p>
          <w:p w:rsidR="001A39AB" w:rsidRPr="004C46F2" w:rsidRDefault="001A39AB" w:rsidP="001A39AB">
            <w:pPr>
              <w:pStyle w:val="Normal1"/>
              <w:ind w:left="709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1A39AB" w:rsidRPr="004C46F2" w:rsidRDefault="001A39AB" w:rsidP="001A39AB">
            <w:pPr>
              <w:pStyle w:val="Normal1"/>
              <w:ind w:left="709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Expo Santa Fe</w:t>
            </w:r>
          </w:p>
          <w:p w:rsidR="001A39AB" w:rsidRPr="004C46F2" w:rsidRDefault="001A39AB" w:rsidP="001A39AB">
            <w:pPr>
              <w:pStyle w:val="Normal1"/>
              <w:ind w:left="709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Av. Santa Fe 270, Santa Fe, Álvaro Obregón</w:t>
            </w:r>
          </w:p>
          <w:p w:rsidR="001A39AB" w:rsidRPr="004C46F2" w:rsidRDefault="001A39AB" w:rsidP="001A39AB">
            <w:pPr>
              <w:pStyle w:val="Normal1"/>
              <w:ind w:left="709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1A39AB" w:rsidRPr="004C46F2" w:rsidRDefault="001A39AB" w:rsidP="001A39AB">
            <w:pPr>
              <w:pStyle w:val="Normal1"/>
              <w:ind w:left="709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Estadio Azteca</w:t>
            </w:r>
          </w:p>
          <w:p w:rsidR="00161297" w:rsidRPr="004C46F2" w:rsidRDefault="001A39AB" w:rsidP="001A39AB">
            <w:pPr>
              <w:pStyle w:val="Normal1"/>
              <w:ind w:left="709"/>
              <w:rPr>
                <w:rFonts w:eastAsiaTheme="minorHAnsi"/>
                <w:color w:val="auto"/>
                <w:lang w:eastAsia="en-US"/>
              </w:rPr>
            </w:pPr>
            <w:proofErr w:type="spellStart"/>
            <w:r w:rsidRPr="004C46F2">
              <w:rPr>
                <w:rFonts w:eastAsiaTheme="minorHAnsi"/>
                <w:color w:val="auto"/>
                <w:lang w:eastAsia="en-US"/>
              </w:rPr>
              <w:t>Calz</w:t>
            </w:r>
            <w:proofErr w:type="spellEnd"/>
            <w:r w:rsidRPr="004C46F2">
              <w:rPr>
                <w:rFonts w:eastAsiaTheme="minorHAnsi"/>
                <w:color w:val="auto"/>
                <w:lang w:eastAsia="en-US"/>
              </w:rPr>
              <w:t>. de Tlalpan 3465, Santa Úrsula Coapa, Coyoacán</w:t>
            </w:r>
          </w:p>
          <w:p w:rsidR="001A39AB" w:rsidRPr="004C46F2" w:rsidRDefault="001A39AB" w:rsidP="001A39AB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B135B6" w:rsidRPr="004C46F2" w:rsidRDefault="00CB2D2E" w:rsidP="001A3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46F2">
              <w:rPr>
                <w:rFonts w:ascii="Arial" w:hAnsi="Arial" w:cs="Arial"/>
                <w:sz w:val="22"/>
                <w:szCs w:val="22"/>
              </w:rPr>
              <w:t>Over 200 special service buses will circulate between the hours of 07:00 to 12:00</w:t>
            </w:r>
            <w:r w:rsidR="007A5704" w:rsidRPr="004C46F2">
              <w:rPr>
                <w:rFonts w:ascii="Arial" w:hAnsi="Arial" w:cs="Arial"/>
                <w:sz w:val="22"/>
                <w:szCs w:val="22"/>
              </w:rPr>
              <w:t xml:space="preserve"> and 16:00 to 20:00, and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 it will have a cost of $20 pesos per ride. </w:t>
            </w:r>
          </w:p>
          <w:p w:rsidR="004C46F2" w:rsidRPr="004C46F2" w:rsidRDefault="004C46F2" w:rsidP="001A3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2D2E" w:rsidRPr="004C46F2" w:rsidRDefault="007A5704" w:rsidP="001A3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46F2">
              <w:rPr>
                <w:rFonts w:ascii="Arial" w:hAnsi="Arial" w:cs="Arial"/>
                <w:sz w:val="22"/>
                <w:szCs w:val="22"/>
              </w:rPr>
              <w:t>It is important</w:t>
            </w:r>
            <w:r w:rsidR="00CB2D2E" w:rsidRPr="004C46F2">
              <w:rPr>
                <w:rFonts w:ascii="Arial" w:hAnsi="Arial" w:cs="Arial"/>
                <w:sz w:val="22"/>
                <w:szCs w:val="22"/>
              </w:rPr>
              <w:t xml:space="preserve"> to know that there will be three points of arrival at the </w:t>
            </w:r>
            <w:proofErr w:type="spellStart"/>
            <w:r w:rsidR="00CB2D2E" w:rsidRPr="004C46F2">
              <w:rPr>
                <w:rFonts w:ascii="Arial" w:hAnsi="Arial" w:cs="Arial"/>
                <w:sz w:val="22"/>
                <w:szCs w:val="22"/>
              </w:rPr>
              <w:t>Autó</w:t>
            </w:r>
            <w:r w:rsidR="004C46F2" w:rsidRPr="004C46F2">
              <w:rPr>
                <w:rFonts w:ascii="Arial" w:hAnsi="Arial" w:cs="Arial"/>
                <w:sz w:val="22"/>
                <w:szCs w:val="22"/>
              </w:rPr>
              <w:t>dromo</w:t>
            </w:r>
            <w:proofErr w:type="spellEnd"/>
            <w:r w:rsidR="004C46F2" w:rsidRPr="004C46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C46F2" w:rsidRPr="004C46F2">
              <w:rPr>
                <w:rFonts w:ascii="Arial" w:hAnsi="Arial" w:cs="Arial"/>
                <w:sz w:val="22"/>
                <w:szCs w:val="22"/>
              </w:rPr>
              <w:t>Hermanos</w:t>
            </w:r>
            <w:proofErr w:type="spellEnd"/>
            <w:r w:rsidR="004C46F2" w:rsidRPr="004C46F2">
              <w:rPr>
                <w:rFonts w:ascii="Arial" w:hAnsi="Arial" w:cs="Arial"/>
                <w:sz w:val="22"/>
                <w:szCs w:val="22"/>
              </w:rPr>
              <w:t xml:space="preserve"> Rodrí</w:t>
            </w:r>
            <w:r w:rsidR="00CB2D2E" w:rsidRPr="004C46F2">
              <w:rPr>
                <w:rFonts w:ascii="Arial" w:hAnsi="Arial" w:cs="Arial"/>
                <w:sz w:val="22"/>
                <w:szCs w:val="22"/>
              </w:rPr>
              <w:t xml:space="preserve">guez by </w:t>
            </w:r>
            <w:r w:rsidR="004C46F2" w:rsidRPr="004C46F2">
              <w:rPr>
                <w:rFonts w:ascii="Arial" w:hAnsi="Arial" w:cs="Arial"/>
                <w:sz w:val="22"/>
                <w:szCs w:val="22"/>
              </w:rPr>
              <w:t>shuttle</w:t>
            </w:r>
            <w:r w:rsidR="00CB2D2E" w:rsidRPr="004C46F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A5704" w:rsidRPr="004C46F2" w:rsidRDefault="007A5704" w:rsidP="001A3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39AB" w:rsidRPr="004C46F2" w:rsidRDefault="001A39AB" w:rsidP="001A39A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 w:rsidRPr="004C46F2">
              <w:rPr>
                <w:rFonts w:ascii="Arial" w:hAnsi="Arial" w:cs="Arial"/>
                <w:lang w:val="en-US"/>
              </w:rPr>
              <w:t xml:space="preserve">Palacio de los </w:t>
            </w:r>
            <w:proofErr w:type="spellStart"/>
            <w:r w:rsidRPr="004C46F2">
              <w:rPr>
                <w:rFonts w:ascii="Arial" w:hAnsi="Arial" w:cs="Arial"/>
                <w:lang w:val="en-US"/>
              </w:rPr>
              <w:t>Deportes</w:t>
            </w:r>
            <w:proofErr w:type="spellEnd"/>
            <w:r w:rsidRPr="004C46F2">
              <w:rPr>
                <w:rFonts w:ascii="Arial" w:hAnsi="Arial" w:cs="Arial"/>
                <w:lang w:val="en-US"/>
              </w:rPr>
              <w:t xml:space="preserve"> </w:t>
            </w:r>
            <w:r w:rsidR="00CB2D2E" w:rsidRPr="004C46F2">
              <w:rPr>
                <w:rFonts w:ascii="Arial" w:hAnsi="Arial" w:cs="Arial"/>
                <w:lang w:val="en-US"/>
              </w:rPr>
              <w:t xml:space="preserve">between gates 4 and 5 on </w:t>
            </w:r>
            <w:proofErr w:type="spellStart"/>
            <w:r w:rsidRPr="004C46F2">
              <w:rPr>
                <w:rFonts w:ascii="Arial" w:hAnsi="Arial" w:cs="Arial"/>
                <w:lang w:val="en-US"/>
              </w:rPr>
              <w:t>Añil</w:t>
            </w:r>
            <w:proofErr w:type="spellEnd"/>
            <w:r w:rsidR="00CB2D2E" w:rsidRPr="004C46F2">
              <w:rPr>
                <w:rFonts w:ascii="Arial" w:hAnsi="Arial" w:cs="Arial"/>
                <w:lang w:val="en-US"/>
              </w:rPr>
              <w:t xml:space="preserve"> Avenue</w:t>
            </w:r>
            <w:r w:rsidRPr="004C46F2">
              <w:rPr>
                <w:rFonts w:ascii="Arial" w:hAnsi="Arial" w:cs="Arial"/>
                <w:lang w:val="en-US"/>
              </w:rPr>
              <w:t xml:space="preserve">. </w:t>
            </w:r>
          </w:p>
          <w:p w:rsidR="001A39AB" w:rsidRPr="004C46F2" w:rsidRDefault="001A39AB" w:rsidP="001A39A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4C46F2">
              <w:rPr>
                <w:rFonts w:ascii="Arial" w:hAnsi="Arial" w:cs="Arial"/>
                <w:lang w:val="en-US"/>
              </w:rPr>
              <w:t>Viaducto</w:t>
            </w:r>
            <w:proofErr w:type="spellEnd"/>
            <w:r w:rsidRPr="004C46F2">
              <w:rPr>
                <w:rFonts w:ascii="Arial" w:hAnsi="Arial" w:cs="Arial"/>
                <w:lang w:val="en-US"/>
              </w:rPr>
              <w:t xml:space="preserve"> Río la Piedad </w:t>
            </w:r>
            <w:r w:rsidR="00CB2D2E" w:rsidRPr="004C46F2">
              <w:rPr>
                <w:rFonts w:ascii="Arial" w:hAnsi="Arial" w:cs="Arial"/>
                <w:lang w:val="en-US"/>
              </w:rPr>
              <w:t xml:space="preserve">between gates 7 and 8 of the </w:t>
            </w:r>
            <w:proofErr w:type="spellStart"/>
            <w:r w:rsidRPr="004C46F2">
              <w:rPr>
                <w:rFonts w:ascii="Arial" w:hAnsi="Arial" w:cs="Arial"/>
                <w:lang w:val="en-US"/>
              </w:rPr>
              <w:t>Autódromo</w:t>
            </w:r>
            <w:proofErr w:type="spellEnd"/>
            <w:r w:rsidRPr="004C46F2">
              <w:rPr>
                <w:rFonts w:ascii="Arial" w:hAnsi="Arial" w:cs="Arial"/>
                <w:lang w:val="en-US"/>
              </w:rPr>
              <w:t xml:space="preserve">. </w:t>
            </w:r>
          </w:p>
          <w:p w:rsidR="00904F4B" w:rsidRPr="004C46F2" w:rsidRDefault="001A39AB" w:rsidP="00CB2D2E">
            <w:pPr>
              <w:numPr>
                <w:ilvl w:val="0"/>
                <w:numId w:val="8"/>
              </w:numPr>
              <w:tabs>
                <w:tab w:val="left" w:pos="1110"/>
              </w:tabs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46F2">
              <w:rPr>
                <w:rFonts w:ascii="Arial" w:hAnsi="Arial" w:cs="Arial"/>
                <w:sz w:val="22"/>
                <w:szCs w:val="22"/>
              </w:rPr>
              <w:t>Eje</w:t>
            </w:r>
            <w:proofErr w:type="spellEnd"/>
            <w:r w:rsidRPr="004C46F2">
              <w:rPr>
                <w:rFonts w:ascii="Arial" w:hAnsi="Arial" w:cs="Arial"/>
                <w:sz w:val="22"/>
                <w:szCs w:val="22"/>
              </w:rPr>
              <w:t xml:space="preserve"> 4 </w:t>
            </w:r>
            <w:proofErr w:type="spellStart"/>
            <w:r w:rsidRPr="004C46F2">
              <w:rPr>
                <w:rFonts w:ascii="Arial" w:hAnsi="Arial" w:cs="Arial"/>
                <w:sz w:val="22"/>
                <w:szCs w:val="22"/>
              </w:rPr>
              <w:t>Oriente</w:t>
            </w:r>
            <w:proofErr w:type="spellEnd"/>
            <w:r w:rsidRPr="004C46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D2E" w:rsidRPr="004C46F2">
              <w:rPr>
                <w:rFonts w:ascii="Arial" w:hAnsi="Arial" w:cs="Arial"/>
                <w:sz w:val="22"/>
                <w:szCs w:val="22"/>
              </w:rPr>
              <w:t>between gates 12 y 13 of the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46F2">
              <w:rPr>
                <w:rFonts w:ascii="Arial" w:hAnsi="Arial" w:cs="Arial"/>
                <w:sz w:val="22"/>
                <w:szCs w:val="22"/>
              </w:rPr>
              <w:t>Autódromo</w:t>
            </w:r>
            <w:proofErr w:type="spellEnd"/>
            <w:r w:rsidRPr="004C46F2">
              <w:rPr>
                <w:rFonts w:ascii="Arial" w:hAnsi="Arial" w:cs="Arial"/>
                <w:sz w:val="22"/>
                <w:szCs w:val="22"/>
              </w:rPr>
              <w:t>.</w:t>
            </w:r>
            <w:r w:rsidR="00904F4B" w:rsidRPr="004C46F2">
              <w:rPr>
                <w:rFonts w:ascii="Arial" w:hAnsi="Arial" w:cs="Arial"/>
                <w:sz w:val="22"/>
                <w:szCs w:val="22"/>
              </w:rPr>
              <w:tab/>
            </w:r>
          </w:p>
          <w:p w:rsidR="00CB2D2E" w:rsidRPr="004C46F2" w:rsidRDefault="00CB2D2E" w:rsidP="00CB2D2E">
            <w:pPr>
              <w:tabs>
                <w:tab w:val="left" w:pos="111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2D2E" w:rsidRPr="004C46F2" w:rsidRDefault="004C46F2" w:rsidP="00CB2D2E">
            <w:pPr>
              <w:tabs>
                <w:tab w:val="left" w:pos="111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will only be ONE DEPARTING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 POINT</w:t>
            </w:r>
            <w:r>
              <w:rPr>
                <w:rFonts w:ascii="Arial" w:hAnsi="Arial" w:cs="Arial"/>
                <w:sz w:val="22"/>
                <w:szCs w:val="22"/>
              </w:rPr>
              <w:t xml:space="preserve"> designated for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shittles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whichever the destination. This will be</w:t>
            </w:r>
            <w:r w:rsidR="00CB2D2E" w:rsidRPr="004C46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B2D2E" w:rsidRPr="004C46F2">
              <w:rPr>
                <w:rFonts w:ascii="Arial" w:hAnsi="Arial" w:cs="Arial"/>
                <w:sz w:val="22"/>
                <w:szCs w:val="22"/>
              </w:rPr>
              <w:t>be</w:t>
            </w:r>
            <w:proofErr w:type="spellEnd"/>
            <w:r w:rsidR="00CB2D2E" w:rsidRPr="004C46F2">
              <w:rPr>
                <w:rFonts w:ascii="Arial" w:hAnsi="Arial" w:cs="Arial"/>
                <w:sz w:val="22"/>
                <w:szCs w:val="22"/>
              </w:rPr>
              <w:t xml:space="preserve"> located on </w:t>
            </w:r>
            <w:proofErr w:type="spellStart"/>
            <w:r w:rsidR="00CB2D2E" w:rsidRPr="004C46F2">
              <w:rPr>
                <w:rFonts w:ascii="Arial" w:hAnsi="Arial" w:cs="Arial"/>
                <w:sz w:val="22"/>
                <w:szCs w:val="22"/>
              </w:rPr>
              <w:t>Eje</w:t>
            </w:r>
            <w:proofErr w:type="spellEnd"/>
            <w:r w:rsidR="00CB2D2E" w:rsidRPr="004C46F2">
              <w:rPr>
                <w:rFonts w:ascii="Arial" w:hAnsi="Arial" w:cs="Arial"/>
                <w:sz w:val="22"/>
                <w:szCs w:val="22"/>
              </w:rPr>
              <w:t xml:space="preserve"> 3 sur </w:t>
            </w:r>
            <w:proofErr w:type="spellStart"/>
            <w:r w:rsidR="00CB2D2E" w:rsidRPr="004C46F2">
              <w:rPr>
                <w:rFonts w:ascii="Arial" w:hAnsi="Arial" w:cs="Arial"/>
                <w:sz w:val="22"/>
                <w:szCs w:val="22"/>
              </w:rPr>
              <w:t>Añil</w:t>
            </w:r>
            <w:proofErr w:type="spellEnd"/>
            <w:r w:rsidR="00CB2D2E" w:rsidRPr="004C46F2">
              <w:rPr>
                <w:rFonts w:ascii="Arial" w:hAnsi="Arial" w:cs="Arial"/>
                <w:sz w:val="22"/>
                <w:szCs w:val="22"/>
              </w:rPr>
              <w:t xml:space="preserve"> between Churubusco and </w:t>
            </w:r>
            <w:proofErr w:type="spellStart"/>
            <w:r w:rsidR="00CB2D2E" w:rsidRPr="004C46F2">
              <w:rPr>
                <w:rFonts w:ascii="Arial" w:hAnsi="Arial" w:cs="Arial"/>
                <w:sz w:val="22"/>
                <w:szCs w:val="22"/>
              </w:rPr>
              <w:t>Calle</w:t>
            </w:r>
            <w:proofErr w:type="spellEnd"/>
            <w:r w:rsidR="00CB2D2E" w:rsidRPr="004C46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B2D2E" w:rsidRPr="004C46F2">
              <w:rPr>
                <w:rFonts w:ascii="Arial" w:hAnsi="Arial" w:cs="Arial"/>
                <w:sz w:val="22"/>
                <w:szCs w:val="22"/>
              </w:rPr>
              <w:lastRenderedPageBreak/>
              <w:t>Resina</w:t>
            </w:r>
            <w:proofErr w:type="spellEnd"/>
            <w:r w:rsidR="00CB2D2E" w:rsidRPr="004C46F2">
              <w:rPr>
                <w:rFonts w:ascii="Arial" w:hAnsi="Arial" w:cs="Arial"/>
                <w:sz w:val="22"/>
                <w:szCs w:val="22"/>
              </w:rPr>
              <w:t xml:space="preserve">, where </w:t>
            </w:r>
            <w:r w:rsidR="003750AE">
              <w:rPr>
                <w:rFonts w:ascii="Arial" w:hAnsi="Arial" w:cs="Arial"/>
                <w:sz w:val="22"/>
                <w:szCs w:val="22"/>
              </w:rPr>
              <w:t>guests</w:t>
            </w:r>
            <w:r w:rsidR="00CB2D2E" w:rsidRPr="004C46F2">
              <w:rPr>
                <w:rFonts w:ascii="Arial" w:hAnsi="Arial" w:cs="Arial"/>
                <w:sz w:val="22"/>
                <w:szCs w:val="22"/>
              </w:rPr>
              <w:t xml:space="preserve"> can take the </w:t>
            </w:r>
            <w:r w:rsidR="003750AE">
              <w:rPr>
                <w:rFonts w:ascii="Arial" w:hAnsi="Arial" w:cs="Arial"/>
                <w:sz w:val="22"/>
                <w:szCs w:val="22"/>
              </w:rPr>
              <w:t>shuttle</w:t>
            </w:r>
            <w:r w:rsidR="00CB2D2E" w:rsidRPr="004C46F2">
              <w:rPr>
                <w:rFonts w:ascii="Arial" w:hAnsi="Arial" w:cs="Arial"/>
                <w:sz w:val="22"/>
                <w:szCs w:val="22"/>
              </w:rPr>
              <w:t xml:space="preserve"> back to the remote stations between the hours of 16:00 </w:t>
            </w:r>
            <w:r w:rsidR="003750AE">
              <w:rPr>
                <w:rFonts w:ascii="Arial" w:hAnsi="Arial" w:cs="Arial"/>
                <w:sz w:val="22"/>
                <w:szCs w:val="22"/>
              </w:rPr>
              <w:t>and</w:t>
            </w:r>
            <w:r w:rsidR="00CB2D2E" w:rsidRPr="004C46F2">
              <w:rPr>
                <w:rFonts w:ascii="Arial" w:hAnsi="Arial" w:cs="Arial"/>
                <w:sz w:val="22"/>
                <w:szCs w:val="22"/>
              </w:rPr>
              <w:t xml:space="preserve"> 20:00.</w:t>
            </w:r>
          </w:p>
          <w:p w:rsidR="00CB2D2E" w:rsidRPr="004C46F2" w:rsidRDefault="00CB2D2E" w:rsidP="00CB2D2E">
            <w:pPr>
              <w:tabs>
                <w:tab w:val="left" w:pos="111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2D2E" w:rsidRPr="004C46F2" w:rsidRDefault="00413536" w:rsidP="00CB2D2E">
            <w:pPr>
              <w:tabs>
                <w:tab w:val="left" w:pos="111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</w:t>
            </w:r>
            <w:r w:rsidR="00CB2D2E" w:rsidRPr="004C46F2">
              <w:rPr>
                <w:rFonts w:ascii="Arial" w:hAnsi="Arial" w:cs="Arial"/>
                <w:sz w:val="22"/>
                <w:szCs w:val="22"/>
              </w:rPr>
              <w:t>, to speed up the mobility in the area, a cost-free</w:t>
            </w:r>
            <w:r w:rsidR="00F16553" w:rsidRPr="004C46F2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967342" w:rsidRPr="00967342">
              <w:rPr>
                <w:rFonts w:ascii="Arial" w:hAnsi="Arial" w:cs="Arial"/>
                <w:sz w:val="22"/>
                <w:szCs w:val="22"/>
              </w:rPr>
              <w:t>Circuit</w:t>
            </w:r>
            <w:r w:rsidR="00F16553" w:rsidRPr="009673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7342">
              <w:rPr>
                <w:rFonts w:ascii="Arial" w:hAnsi="Arial" w:cs="Arial"/>
                <w:sz w:val="22"/>
                <w:szCs w:val="22"/>
              </w:rPr>
              <w:t>shuttle</w:t>
            </w:r>
            <w:r w:rsidR="00CB2D2E" w:rsidRPr="004C46F2">
              <w:rPr>
                <w:rFonts w:ascii="Arial" w:hAnsi="Arial" w:cs="Arial"/>
                <w:sz w:val="22"/>
                <w:szCs w:val="22"/>
              </w:rPr>
              <w:t xml:space="preserve"> will be enable</w:t>
            </w:r>
            <w:r w:rsidR="00F16553" w:rsidRPr="004C46F2">
              <w:rPr>
                <w:rFonts w:ascii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hAnsi="Arial" w:cs="Arial"/>
                <w:sz w:val="22"/>
                <w:szCs w:val="22"/>
              </w:rPr>
              <w:t>outside</w:t>
            </w:r>
            <w:r w:rsidR="00F16553" w:rsidRPr="004C46F2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16553" w:rsidRPr="004C46F2">
              <w:rPr>
                <w:rFonts w:ascii="Arial" w:hAnsi="Arial" w:cs="Arial"/>
                <w:sz w:val="22"/>
                <w:szCs w:val="22"/>
              </w:rPr>
              <w:t xml:space="preserve">ircuit to help attendees get closer to their appointed gates. This </w:t>
            </w:r>
            <w:r>
              <w:rPr>
                <w:rFonts w:ascii="Arial" w:hAnsi="Arial" w:cs="Arial"/>
                <w:sz w:val="22"/>
                <w:szCs w:val="22"/>
              </w:rPr>
              <w:t>service</w:t>
            </w:r>
            <w:r w:rsidR="00F16553" w:rsidRPr="004C46F2">
              <w:rPr>
                <w:rFonts w:ascii="Arial" w:hAnsi="Arial" w:cs="Arial"/>
                <w:sz w:val="22"/>
                <w:szCs w:val="22"/>
              </w:rPr>
              <w:t xml:space="preserve"> will </w:t>
            </w:r>
            <w:r>
              <w:rPr>
                <w:rFonts w:ascii="Arial" w:hAnsi="Arial" w:cs="Arial"/>
                <w:sz w:val="22"/>
                <w:szCs w:val="22"/>
              </w:rPr>
              <w:t>consist on</w:t>
            </w:r>
            <w:r w:rsidR="00F16553" w:rsidRPr="004C46F2">
              <w:rPr>
                <w:rFonts w:ascii="Arial" w:hAnsi="Arial" w:cs="Arial"/>
                <w:sz w:val="22"/>
                <w:szCs w:val="22"/>
              </w:rPr>
              <w:t xml:space="preserve"> 15 b</w:t>
            </w:r>
            <w:r>
              <w:rPr>
                <w:rFonts w:ascii="Arial" w:hAnsi="Arial" w:cs="Arial"/>
                <w:sz w:val="22"/>
                <w:szCs w:val="22"/>
              </w:rPr>
              <w:t>uses a</w:t>
            </w:r>
            <w:r w:rsidR="007A5704" w:rsidRPr="004C46F2">
              <w:rPr>
                <w:rFonts w:ascii="Arial" w:hAnsi="Arial" w:cs="Arial"/>
                <w:sz w:val="22"/>
                <w:szCs w:val="22"/>
              </w:rPr>
              <w:t xml:space="preserve">nd 5 preferential taxis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F16553" w:rsidRPr="004C46F2">
              <w:rPr>
                <w:rFonts w:ascii="Arial" w:hAnsi="Arial" w:cs="Arial"/>
                <w:sz w:val="22"/>
                <w:szCs w:val="22"/>
              </w:rPr>
              <w:t xml:space="preserve">available for people with disabilities. </w:t>
            </w:r>
          </w:p>
          <w:p w:rsidR="001A39AB" w:rsidRPr="004C46F2" w:rsidRDefault="001A39AB" w:rsidP="001A3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16553" w:rsidRPr="004C46F2" w:rsidRDefault="00F16553" w:rsidP="001A3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46F2">
              <w:rPr>
                <w:rFonts w:ascii="Arial" w:hAnsi="Arial" w:cs="Arial"/>
                <w:sz w:val="22"/>
                <w:szCs w:val="22"/>
              </w:rPr>
              <w:t xml:space="preserve">The ultimate </w:t>
            </w:r>
            <w:r w:rsidR="007A5704" w:rsidRPr="004C46F2">
              <w:rPr>
                <w:rFonts w:ascii="Arial" w:hAnsi="Arial" w:cs="Arial"/>
                <w:sz w:val="22"/>
                <w:szCs w:val="22"/>
              </w:rPr>
              <w:t>recommendation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3536">
              <w:rPr>
                <w:rFonts w:ascii="Arial" w:hAnsi="Arial" w:cs="Arial"/>
                <w:sz w:val="22"/>
                <w:szCs w:val="22"/>
              </w:rPr>
              <w:t>for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413536">
              <w:rPr>
                <w:rFonts w:ascii="Arial" w:hAnsi="Arial" w:cs="Arial"/>
                <w:sz w:val="22"/>
                <w:szCs w:val="22"/>
              </w:rPr>
              <w:t>FORMULA 1 GRAN PREMIO DE MÉXICO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 2016 attendees, and </w:t>
            </w:r>
            <w:r w:rsidR="00413536">
              <w:rPr>
                <w:rFonts w:ascii="Arial" w:hAnsi="Arial" w:cs="Arial"/>
                <w:sz w:val="22"/>
                <w:szCs w:val="22"/>
              </w:rPr>
              <w:t xml:space="preserve">those from the related 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activities </w:t>
            </w:r>
            <w:r w:rsidR="00413536">
              <w:rPr>
                <w:rFonts w:ascii="Arial" w:hAnsi="Arial" w:cs="Arial"/>
                <w:sz w:val="22"/>
                <w:szCs w:val="22"/>
              </w:rPr>
              <w:t>h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eld in Polanco and </w:t>
            </w:r>
            <w:proofErr w:type="spellStart"/>
            <w:r w:rsidRPr="004C46F2">
              <w:rPr>
                <w:rFonts w:ascii="Arial" w:hAnsi="Arial" w:cs="Arial"/>
                <w:sz w:val="22"/>
                <w:szCs w:val="22"/>
              </w:rPr>
              <w:t>Deportivo</w:t>
            </w:r>
            <w:proofErr w:type="spellEnd"/>
            <w:r w:rsidRPr="004C46F2">
              <w:rPr>
                <w:rFonts w:ascii="Arial" w:hAnsi="Arial" w:cs="Arial"/>
                <w:sz w:val="22"/>
                <w:szCs w:val="22"/>
              </w:rPr>
              <w:t xml:space="preserve"> Lomas </w:t>
            </w:r>
            <w:proofErr w:type="spellStart"/>
            <w:r w:rsidRPr="004C46F2">
              <w:rPr>
                <w:rFonts w:ascii="Arial" w:hAnsi="Arial" w:cs="Arial"/>
                <w:sz w:val="22"/>
                <w:szCs w:val="22"/>
              </w:rPr>
              <w:t>Altas</w:t>
            </w:r>
            <w:proofErr w:type="spellEnd"/>
            <w:r w:rsidRPr="004C46F2">
              <w:rPr>
                <w:rFonts w:ascii="Arial" w:hAnsi="Arial" w:cs="Arial"/>
                <w:sz w:val="22"/>
                <w:szCs w:val="22"/>
              </w:rPr>
              <w:t>, is to use Mexico City’s public transportation system.</w:t>
            </w:r>
          </w:p>
          <w:p w:rsidR="00F16553" w:rsidRPr="004C46F2" w:rsidRDefault="00F16553" w:rsidP="001A3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16553" w:rsidRPr="004C46F2" w:rsidRDefault="00952E8B" w:rsidP="001A3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best 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options to arrive at the </w:t>
            </w:r>
            <w:proofErr w:type="spellStart"/>
            <w:r w:rsidRPr="004C46F2">
              <w:rPr>
                <w:rFonts w:ascii="Arial" w:hAnsi="Arial" w:cs="Arial"/>
                <w:sz w:val="22"/>
                <w:szCs w:val="22"/>
              </w:rPr>
              <w:t>Autódromo</w:t>
            </w:r>
            <w:proofErr w:type="spellEnd"/>
            <w:r w:rsidRPr="004C46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46F2">
              <w:rPr>
                <w:rFonts w:ascii="Arial" w:hAnsi="Arial" w:cs="Arial"/>
                <w:sz w:val="22"/>
                <w:szCs w:val="22"/>
              </w:rPr>
              <w:t>Hermanos</w:t>
            </w:r>
            <w:proofErr w:type="spellEnd"/>
            <w:r w:rsidRPr="004C46F2">
              <w:rPr>
                <w:rFonts w:ascii="Arial" w:hAnsi="Arial" w:cs="Arial"/>
                <w:sz w:val="22"/>
                <w:szCs w:val="22"/>
              </w:rPr>
              <w:t xml:space="preserve"> Rodrígue</w:t>
            </w:r>
            <w:r>
              <w:rPr>
                <w:rFonts w:ascii="Arial" w:hAnsi="Arial" w:cs="Arial"/>
                <w:sz w:val="22"/>
                <w:szCs w:val="22"/>
              </w:rPr>
              <w:t>z are: l</w:t>
            </w:r>
            <w:r w:rsidR="00F16553" w:rsidRPr="004C46F2">
              <w:rPr>
                <w:rFonts w:ascii="Arial" w:hAnsi="Arial" w:cs="Arial"/>
                <w:sz w:val="22"/>
                <w:szCs w:val="22"/>
              </w:rPr>
              <w:t xml:space="preserve">ine 9 of the subway at the stations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Velódromo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Ciudad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Deportiva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F16553" w:rsidRPr="004C46F2">
              <w:rPr>
                <w:rFonts w:ascii="Arial" w:hAnsi="Arial" w:cs="Arial"/>
                <w:sz w:val="22"/>
                <w:szCs w:val="22"/>
              </w:rPr>
              <w:t xml:space="preserve"> Puebla; Line 2 of the </w:t>
            </w:r>
            <w:proofErr w:type="spellStart"/>
            <w:r w:rsidR="00F16553" w:rsidRPr="004C46F2">
              <w:rPr>
                <w:rFonts w:ascii="Arial" w:hAnsi="Arial" w:cs="Arial"/>
                <w:sz w:val="22"/>
                <w:szCs w:val="22"/>
              </w:rPr>
              <w:t>Metrobús</w:t>
            </w:r>
            <w:proofErr w:type="spellEnd"/>
            <w:r w:rsidR="00F16553" w:rsidRPr="004C46F2"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="00F16553" w:rsidRPr="004C46F2">
              <w:rPr>
                <w:rFonts w:ascii="Arial" w:hAnsi="Arial" w:cs="Arial"/>
                <w:sz w:val="22"/>
                <w:szCs w:val="22"/>
              </w:rPr>
              <w:t>Iztacalco</w:t>
            </w:r>
            <w:proofErr w:type="spellEnd"/>
            <w:r w:rsidR="00F16553" w:rsidRPr="004C46F2">
              <w:rPr>
                <w:rFonts w:ascii="Arial" w:hAnsi="Arial" w:cs="Arial"/>
                <w:sz w:val="22"/>
                <w:szCs w:val="22"/>
              </w:rPr>
              <w:t xml:space="preserve"> and UPIICSA </w:t>
            </w:r>
            <w:r w:rsidR="002762C8" w:rsidRPr="004C46F2">
              <w:rPr>
                <w:rFonts w:ascii="Arial" w:hAnsi="Arial" w:cs="Arial"/>
                <w:sz w:val="22"/>
                <w:szCs w:val="22"/>
              </w:rPr>
              <w:t xml:space="preserve">arrivals; and bus routes 1, 9, 11, 27, 78, M1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Bicentenario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Corredor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2762C8" w:rsidRPr="004C46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A39AB" w:rsidRPr="004C46F2" w:rsidRDefault="001A39AB" w:rsidP="001A3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39AB" w:rsidRPr="004C46F2" w:rsidRDefault="002762C8" w:rsidP="001A39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46F2">
              <w:rPr>
                <w:rFonts w:ascii="Arial" w:hAnsi="Arial" w:cs="Arial"/>
                <w:sz w:val="22"/>
                <w:szCs w:val="22"/>
              </w:rPr>
              <w:t xml:space="preserve">A security perimeter belt will be enabled in order to ensure the mobility of citizens </w:t>
            </w:r>
            <w:r w:rsidR="007A5704" w:rsidRPr="004C46F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952E8B">
              <w:rPr>
                <w:rFonts w:ascii="Arial" w:hAnsi="Arial" w:cs="Arial"/>
                <w:sz w:val="22"/>
                <w:szCs w:val="22"/>
              </w:rPr>
              <w:t>guests</w:t>
            </w:r>
            <w:r w:rsidRPr="004C46F2">
              <w:rPr>
                <w:rFonts w:ascii="Arial" w:hAnsi="Arial" w:cs="Arial"/>
                <w:sz w:val="22"/>
                <w:szCs w:val="22"/>
              </w:rPr>
              <w:t>. To avoid conflict it is recommended to consider the following alternat</w:t>
            </w:r>
            <w:r w:rsidR="00952E8B">
              <w:rPr>
                <w:rFonts w:ascii="Arial" w:hAnsi="Arial" w:cs="Arial"/>
                <w:sz w:val="22"/>
                <w:szCs w:val="22"/>
              </w:rPr>
              <w:t>ive</w:t>
            </w:r>
            <w:r w:rsidRPr="004C46F2">
              <w:rPr>
                <w:rFonts w:ascii="Arial" w:hAnsi="Arial" w:cs="Arial"/>
                <w:sz w:val="22"/>
                <w:szCs w:val="22"/>
              </w:rPr>
              <w:t xml:space="preserve"> routes: </w:t>
            </w:r>
          </w:p>
          <w:p w:rsidR="00904F4B" w:rsidRPr="004C46F2" w:rsidRDefault="00904F4B" w:rsidP="00904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39AB" w:rsidRPr="004C46F2" w:rsidRDefault="002762C8" w:rsidP="001A39AB">
            <w:pPr>
              <w:pStyle w:val="Normal1"/>
              <w:spacing w:line="240" w:lineRule="auto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North</w:t>
            </w:r>
            <w:r w:rsidR="00952E8B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="00952E8B">
              <w:rPr>
                <w:rFonts w:eastAsiaTheme="minorHAnsi"/>
                <w:color w:val="auto"/>
                <w:lang w:eastAsia="en-US"/>
              </w:rPr>
              <w:t>bound</w:t>
            </w:r>
            <w:proofErr w:type="spellEnd"/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Anillo Periférico Canal de San Juan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Eje 2 Oriente H. Congreso de la Unión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Calzada de Tlalpan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Eje Central Lázaro Cárdenas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Av. Insurgentes</w:t>
            </w:r>
          </w:p>
          <w:p w:rsidR="001A39AB" w:rsidRPr="004C46F2" w:rsidRDefault="001A39AB" w:rsidP="00AE4276">
            <w:pPr>
              <w:pStyle w:val="Normal1"/>
              <w:spacing w:line="240" w:lineRule="auto"/>
              <w:ind w:left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1A39AB" w:rsidRPr="004C46F2" w:rsidRDefault="00952E8B" w:rsidP="00AE4276">
            <w:pPr>
              <w:pStyle w:val="Normal1"/>
              <w:spacing w:line="240" w:lineRule="auto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S</w:t>
            </w:r>
            <w:r w:rsidR="002762C8" w:rsidRPr="004C46F2">
              <w:rPr>
                <w:rFonts w:eastAsiaTheme="minorHAnsi"/>
                <w:color w:val="auto"/>
                <w:lang w:eastAsia="en-US"/>
              </w:rPr>
              <w:t>outh</w:t>
            </w:r>
            <w:r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lang w:eastAsia="en-US"/>
              </w:rPr>
              <w:t>bound</w:t>
            </w:r>
            <w:proofErr w:type="spellEnd"/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Anillo Periférico Calle 7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Eje 1 Oriente Anillo de Circunvalación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Calzada de Tlalpan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Eje 1 Poniente Cuauhtémoc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Av. Insurgentes</w:t>
            </w:r>
          </w:p>
          <w:p w:rsidR="001A39AB" w:rsidRPr="004C46F2" w:rsidRDefault="001A39AB" w:rsidP="002762C8">
            <w:pPr>
              <w:pStyle w:val="Normal1"/>
              <w:spacing w:line="240" w:lineRule="auto"/>
              <w:rPr>
                <w:rFonts w:eastAsiaTheme="minorHAnsi"/>
                <w:color w:val="auto"/>
                <w:lang w:eastAsia="en-US"/>
              </w:rPr>
            </w:pPr>
          </w:p>
          <w:p w:rsidR="002762C8" w:rsidRPr="004C46F2" w:rsidRDefault="002762C8" w:rsidP="002762C8">
            <w:pPr>
              <w:pStyle w:val="Normal1"/>
              <w:spacing w:line="240" w:lineRule="auto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East</w:t>
            </w:r>
            <w:r w:rsidR="00952E8B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="00952E8B">
              <w:rPr>
                <w:rFonts w:eastAsiaTheme="minorHAnsi"/>
                <w:color w:val="auto"/>
                <w:lang w:eastAsia="en-US"/>
              </w:rPr>
              <w:t>bound</w:t>
            </w:r>
            <w:proofErr w:type="spellEnd"/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Eje 3 Norte Ángel Albino Corzo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Eje 1 Norte Fuerza Aérea Mexicana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Eje 6 Sur Trabajadores Sociales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 xml:space="preserve">Eje 8 Sur Calzada Ermita Iztapalapa 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Calzada Taxqueña</w:t>
            </w:r>
          </w:p>
          <w:p w:rsidR="001A39AB" w:rsidRPr="004C46F2" w:rsidRDefault="001A39AB" w:rsidP="00AE4276">
            <w:pPr>
              <w:pStyle w:val="Normal1"/>
              <w:spacing w:line="240" w:lineRule="auto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1A39AB" w:rsidRPr="004C46F2" w:rsidRDefault="002762C8" w:rsidP="00AE4276">
            <w:pPr>
              <w:pStyle w:val="Normal1"/>
              <w:spacing w:line="240" w:lineRule="auto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West</w:t>
            </w:r>
            <w:r w:rsidR="00952E8B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="00952E8B">
              <w:rPr>
                <w:rFonts w:eastAsiaTheme="minorHAnsi"/>
                <w:color w:val="auto"/>
                <w:lang w:eastAsia="en-US"/>
              </w:rPr>
              <w:t>bound</w:t>
            </w:r>
            <w:proofErr w:type="spellEnd"/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Av. Pantitlán - Xochimilco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Eje 4 Norte Talismán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Av. Oceanía - Eje 2 Norte Canal del Norte</w:t>
            </w:r>
          </w:p>
          <w:p w:rsidR="001A39A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Eje 1 Norte Fuerza Aérea Mexicana</w:t>
            </w:r>
          </w:p>
          <w:p w:rsidR="00904F4B" w:rsidRPr="004C46F2" w:rsidRDefault="001A39AB" w:rsidP="001A39AB">
            <w:pPr>
              <w:pStyle w:val="Normal1"/>
              <w:numPr>
                <w:ilvl w:val="0"/>
                <w:numId w:val="3"/>
              </w:numPr>
              <w:spacing w:line="240" w:lineRule="auto"/>
              <w:ind w:firstLine="357"/>
              <w:rPr>
                <w:rFonts w:eastAsiaTheme="minorHAnsi"/>
                <w:color w:val="auto"/>
                <w:lang w:eastAsia="en-US"/>
              </w:rPr>
            </w:pPr>
            <w:r w:rsidRPr="004C46F2">
              <w:rPr>
                <w:rFonts w:eastAsiaTheme="minorHAnsi"/>
                <w:color w:val="auto"/>
                <w:lang w:eastAsia="en-US"/>
              </w:rPr>
              <w:t>Eje 5 Sur Purísima</w:t>
            </w:r>
          </w:p>
          <w:p w:rsidR="002762C8" w:rsidRPr="004C46F2" w:rsidRDefault="002762C8" w:rsidP="00AE42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62C8" w:rsidRPr="004C46F2" w:rsidRDefault="002762C8" w:rsidP="00AE42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62C8" w:rsidRPr="004C46F2" w:rsidRDefault="002762C8" w:rsidP="00AE42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6FA7" w:rsidRPr="00281BFE" w:rsidRDefault="00281BFE" w:rsidP="00281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BFE">
              <w:rPr>
                <w:rFonts w:ascii="Arial" w:hAnsi="Arial" w:cs="Arial"/>
                <w:sz w:val="22"/>
                <w:szCs w:val="22"/>
              </w:rPr>
              <w:t>Mor</w:t>
            </w:r>
            <w:proofErr w:type="spellEnd"/>
            <w:r w:rsidRPr="00281BFE">
              <w:rPr>
                <w:rFonts w:ascii="Arial" w:hAnsi="Arial" w:cs="Arial"/>
                <w:sz w:val="22"/>
                <w:szCs w:val="22"/>
              </w:rPr>
              <w:t xml:space="preserve"> information will be available at local telephone lines such as LOCATEL (5658-</w:t>
            </w:r>
            <w:r w:rsidR="00AE4276" w:rsidRPr="00281BFE">
              <w:rPr>
                <w:rFonts w:ascii="Arial" w:hAnsi="Arial" w:cs="Arial"/>
                <w:sz w:val="22"/>
                <w:szCs w:val="22"/>
              </w:rPr>
              <w:t>1111</w:t>
            </w:r>
            <w:r w:rsidRPr="00281BFE">
              <w:rPr>
                <w:rFonts w:ascii="Arial" w:hAnsi="Arial" w:cs="Arial"/>
                <w:sz w:val="22"/>
                <w:szCs w:val="22"/>
              </w:rPr>
              <w:t>)</w:t>
            </w:r>
            <w:r w:rsidR="00AE4276" w:rsidRPr="00281B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1BFE">
              <w:rPr>
                <w:rFonts w:ascii="Arial" w:hAnsi="Arial" w:cs="Arial"/>
                <w:sz w:val="22"/>
                <w:szCs w:val="22"/>
              </w:rPr>
              <w:t>and the</w:t>
            </w:r>
            <w:r w:rsidR="00AE4276" w:rsidRPr="00281B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E4276" w:rsidRPr="00281BFE">
              <w:rPr>
                <w:rFonts w:ascii="Arial" w:hAnsi="Arial" w:cs="Arial"/>
                <w:sz w:val="22"/>
                <w:szCs w:val="22"/>
              </w:rPr>
              <w:t>Autódromo</w:t>
            </w:r>
            <w:proofErr w:type="spellEnd"/>
            <w:r w:rsidR="00AE4276" w:rsidRPr="00281B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E4276" w:rsidRPr="00281BFE">
              <w:rPr>
                <w:rFonts w:ascii="Arial" w:hAnsi="Arial" w:cs="Arial"/>
                <w:sz w:val="22"/>
                <w:szCs w:val="22"/>
              </w:rPr>
              <w:t>Hermanos</w:t>
            </w:r>
            <w:proofErr w:type="spellEnd"/>
            <w:r w:rsidR="00AE4276" w:rsidRPr="00281BFE">
              <w:rPr>
                <w:rFonts w:ascii="Arial" w:hAnsi="Arial" w:cs="Arial"/>
                <w:sz w:val="22"/>
                <w:szCs w:val="22"/>
              </w:rPr>
              <w:t xml:space="preserve"> Rodríguez </w:t>
            </w:r>
            <w:r w:rsidRPr="00281BFE">
              <w:rPr>
                <w:rFonts w:ascii="Arial" w:hAnsi="Arial" w:cs="Arial"/>
                <w:sz w:val="22"/>
                <w:szCs w:val="22"/>
              </w:rPr>
              <w:t>line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1B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5764-</w:t>
            </w:r>
            <w:r w:rsidR="00AE4276" w:rsidRPr="00281BFE">
              <w:rPr>
                <w:rFonts w:ascii="Arial" w:hAnsi="Arial" w:cs="Arial"/>
                <w:sz w:val="22"/>
                <w:szCs w:val="22"/>
              </w:rPr>
              <w:t>8499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AE4276" w:rsidRPr="00281BFE">
              <w:rPr>
                <w:rFonts w:ascii="Arial" w:hAnsi="Arial" w:cs="Arial"/>
                <w:sz w:val="22"/>
                <w:szCs w:val="22"/>
              </w:rPr>
              <w:t>, as</w:t>
            </w:r>
            <w:r>
              <w:rPr>
                <w:rFonts w:ascii="Arial" w:hAnsi="Arial" w:cs="Arial"/>
                <w:sz w:val="22"/>
                <w:szCs w:val="22"/>
              </w:rPr>
              <w:t xml:space="preserve"> well as in the website</w:t>
            </w:r>
            <w:r w:rsidR="00AE4276" w:rsidRPr="00281BF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="00AE4276" w:rsidRPr="00281BFE">
                <w:rPr>
                  <w:rStyle w:val="Hipervnculo"/>
                  <w:rFonts w:ascii="Arial" w:hAnsi="Arial" w:cs="Arial"/>
                  <w:sz w:val="22"/>
                  <w:szCs w:val="22"/>
                </w:rPr>
                <w:t>www.formula.cdmx.gob.mx</w:t>
              </w:r>
            </w:hyperlink>
            <w:r w:rsidR="00AE4276" w:rsidRPr="00281BF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AE4276" w:rsidRPr="00281BFE">
              <w:rPr>
                <w:rFonts w:ascii="Arial" w:hAnsi="Arial" w:cs="Arial"/>
                <w:sz w:val="22"/>
                <w:szCs w:val="22"/>
              </w:rPr>
              <w:t xml:space="preserve"> f1cdmx </w:t>
            </w:r>
            <w:r w:rsidRPr="00281BFE">
              <w:rPr>
                <w:rFonts w:ascii="Arial" w:hAnsi="Arial" w:cs="Arial"/>
                <w:sz w:val="22"/>
                <w:szCs w:val="22"/>
              </w:rPr>
              <w:t xml:space="preserve">Facebook </w:t>
            </w:r>
            <w:r>
              <w:rPr>
                <w:rFonts w:ascii="Arial" w:hAnsi="Arial" w:cs="Arial"/>
                <w:sz w:val="22"/>
                <w:szCs w:val="22"/>
              </w:rPr>
              <w:t>account and the official Tw</w:t>
            </w:r>
            <w:r w:rsidR="00AE4276" w:rsidRPr="00281BFE">
              <w:rPr>
                <w:rFonts w:ascii="Arial" w:hAnsi="Arial" w:cs="Arial"/>
                <w:sz w:val="22"/>
                <w:szCs w:val="22"/>
              </w:rPr>
              <w:t xml:space="preserve">itter </w:t>
            </w:r>
            <w:proofErr w:type="gramStart"/>
            <w:r w:rsidRPr="00281BFE">
              <w:rPr>
                <w:rFonts w:ascii="Arial" w:hAnsi="Arial" w:cs="Arial"/>
                <w:sz w:val="22"/>
                <w:szCs w:val="22"/>
              </w:rPr>
              <w:t xml:space="preserve">Facebook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4276" w:rsidRPr="00281BFE">
              <w:rPr>
                <w:rFonts w:ascii="Arial" w:hAnsi="Arial" w:cs="Arial"/>
                <w:sz w:val="22"/>
                <w:szCs w:val="22"/>
              </w:rPr>
              <w:t>@</w:t>
            </w:r>
            <w:proofErr w:type="spellStart"/>
            <w:r w:rsidR="00AE4276" w:rsidRPr="00281BFE">
              <w:rPr>
                <w:rFonts w:ascii="Arial" w:hAnsi="Arial" w:cs="Arial"/>
                <w:sz w:val="22"/>
                <w:szCs w:val="22"/>
              </w:rPr>
              <w:t>formulacdmx</w:t>
            </w:r>
            <w:proofErr w:type="spellEnd"/>
            <w:proofErr w:type="gramEnd"/>
            <w:r w:rsidR="00AE4276" w:rsidRPr="00281B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AA3A97" w:rsidRPr="00281BFE" w:rsidRDefault="00AA3A97" w:rsidP="004C46F2">
      <w:pPr>
        <w:jc w:val="center"/>
        <w:rPr>
          <w:lang w:val="en-US"/>
        </w:rPr>
      </w:pPr>
    </w:p>
    <w:sectPr w:rsidR="00AA3A97" w:rsidRPr="00281BFE" w:rsidSect="00C934CA">
      <w:headerReference w:type="default" r:id="rId8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1BA" w:rsidRDefault="006F71BA" w:rsidP="00AA3A97">
      <w:r>
        <w:separator/>
      </w:r>
    </w:p>
  </w:endnote>
  <w:endnote w:type="continuationSeparator" w:id="0">
    <w:p w:rsidR="006F71BA" w:rsidRDefault="006F71BA" w:rsidP="00AA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1BA" w:rsidRDefault="006F71BA" w:rsidP="00AA3A97">
      <w:r>
        <w:separator/>
      </w:r>
    </w:p>
  </w:footnote>
  <w:footnote w:type="continuationSeparator" w:id="0">
    <w:p w:rsidR="006F71BA" w:rsidRDefault="006F71BA" w:rsidP="00AA3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A97" w:rsidRDefault="00AA3A97" w:rsidP="00AA3A97">
    <w:pPr>
      <w:pStyle w:val="Encabezado"/>
      <w:ind w:left="-1701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BABA129" wp14:editId="407CF86E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773519" cy="10060940"/>
          <wp:effectExtent l="0" t="0" r="0" b="0"/>
          <wp:wrapNone/>
          <wp:docPr id="10" name="Imagen 10" descr="/Users/dleyva/Desktop/Sin títul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leyva/Desktop/Sin título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519" cy="1006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0382"/>
    <w:multiLevelType w:val="hybridMultilevel"/>
    <w:tmpl w:val="65061DF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5D07DC"/>
    <w:multiLevelType w:val="multilevel"/>
    <w:tmpl w:val="69F8D8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0D862EB"/>
    <w:multiLevelType w:val="multilevel"/>
    <w:tmpl w:val="37122848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3" w15:restartNumberingAfterBreak="0">
    <w:nsid w:val="4BC450A5"/>
    <w:multiLevelType w:val="hybridMultilevel"/>
    <w:tmpl w:val="5204D5C0"/>
    <w:lvl w:ilvl="0" w:tplc="9848A6CC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00815"/>
    <w:multiLevelType w:val="hybridMultilevel"/>
    <w:tmpl w:val="338E1FD6"/>
    <w:lvl w:ilvl="0" w:tplc="DB4A6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11519"/>
    <w:multiLevelType w:val="multilevel"/>
    <w:tmpl w:val="2F16D8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710D4D0F"/>
    <w:multiLevelType w:val="hybridMultilevel"/>
    <w:tmpl w:val="17DA6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4111C"/>
    <w:multiLevelType w:val="multilevel"/>
    <w:tmpl w:val="452047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7BB0601B"/>
    <w:multiLevelType w:val="hybridMultilevel"/>
    <w:tmpl w:val="6096EB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97"/>
    <w:rsid w:val="00097A55"/>
    <w:rsid w:val="00150099"/>
    <w:rsid w:val="001529D9"/>
    <w:rsid w:val="00161297"/>
    <w:rsid w:val="001877FE"/>
    <w:rsid w:val="001A39AB"/>
    <w:rsid w:val="001B25A1"/>
    <w:rsid w:val="00213862"/>
    <w:rsid w:val="00222C6B"/>
    <w:rsid w:val="00236DF1"/>
    <w:rsid w:val="002524F7"/>
    <w:rsid w:val="00257530"/>
    <w:rsid w:val="002762C8"/>
    <w:rsid w:val="00281BFE"/>
    <w:rsid w:val="002F4E27"/>
    <w:rsid w:val="00330FA8"/>
    <w:rsid w:val="0036407A"/>
    <w:rsid w:val="003750AE"/>
    <w:rsid w:val="00382F4D"/>
    <w:rsid w:val="003E5262"/>
    <w:rsid w:val="00413536"/>
    <w:rsid w:val="004231E9"/>
    <w:rsid w:val="004624D5"/>
    <w:rsid w:val="004B151C"/>
    <w:rsid w:val="004C2C28"/>
    <w:rsid w:val="004C46F2"/>
    <w:rsid w:val="004E5C12"/>
    <w:rsid w:val="0054543F"/>
    <w:rsid w:val="00654E3F"/>
    <w:rsid w:val="006746E4"/>
    <w:rsid w:val="006F71BA"/>
    <w:rsid w:val="0075569B"/>
    <w:rsid w:val="007616E1"/>
    <w:rsid w:val="007A5704"/>
    <w:rsid w:val="00800BAC"/>
    <w:rsid w:val="0080187C"/>
    <w:rsid w:val="00834336"/>
    <w:rsid w:val="00896FA7"/>
    <w:rsid w:val="008E38E2"/>
    <w:rsid w:val="00904F4B"/>
    <w:rsid w:val="00907A36"/>
    <w:rsid w:val="00925D10"/>
    <w:rsid w:val="009354E7"/>
    <w:rsid w:val="00952E8B"/>
    <w:rsid w:val="00967342"/>
    <w:rsid w:val="009C6CDC"/>
    <w:rsid w:val="00A16541"/>
    <w:rsid w:val="00AA3A97"/>
    <w:rsid w:val="00AE2ABC"/>
    <w:rsid w:val="00AE4276"/>
    <w:rsid w:val="00B135B6"/>
    <w:rsid w:val="00B95B91"/>
    <w:rsid w:val="00BC0A0D"/>
    <w:rsid w:val="00BC6996"/>
    <w:rsid w:val="00C06F55"/>
    <w:rsid w:val="00C934CA"/>
    <w:rsid w:val="00CB2D2E"/>
    <w:rsid w:val="00D72F9E"/>
    <w:rsid w:val="00D856EA"/>
    <w:rsid w:val="00DF0709"/>
    <w:rsid w:val="00E837D5"/>
    <w:rsid w:val="00EC3CE0"/>
    <w:rsid w:val="00ED5792"/>
    <w:rsid w:val="00F16553"/>
    <w:rsid w:val="00F30B2C"/>
    <w:rsid w:val="00F708A6"/>
    <w:rsid w:val="00FC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3A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3A97"/>
  </w:style>
  <w:style w:type="paragraph" w:styleId="Piedepgina">
    <w:name w:val="footer"/>
    <w:basedOn w:val="Normal"/>
    <w:link w:val="PiedepginaCar"/>
    <w:uiPriority w:val="99"/>
    <w:unhideWhenUsed/>
    <w:rsid w:val="00AA3A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A97"/>
  </w:style>
  <w:style w:type="paragraph" w:styleId="Prrafodelista">
    <w:name w:val="List Paragraph"/>
    <w:basedOn w:val="Normal"/>
    <w:uiPriority w:val="34"/>
    <w:qFormat/>
    <w:rsid w:val="00896FA7"/>
    <w:pPr>
      <w:spacing w:after="160" w:line="259" w:lineRule="auto"/>
      <w:ind w:left="720"/>
      <w:contextualSpacing/>
    </w:pPr>
    <w:rPr>
      <w:rFonts w:ascii="Calibri" w:eastAsia="Calibri" w:hAnsi="Times New Roman" w:cs="Times New Roman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896FA7"/>
    <w:rPr>
      <w:rFonts w:eastAsiaTheme="minorEastAsia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22C6B"/>
    <w:rPr>
      <w:color w:val="0563C1" w:themeColor="hyperlink"/>
      <w:u w:val="single"/>
    </w:rPr>
  </w:style>
  <w:style w:type="paragraph" w:customStyle="1" w:styleId="BodyA">
    <w:name w:val="Body A"/>
    <w:rsid w:val="004B151C"/>
    <w:rPr>
      <w:rFonts w:ascii="Helvetica" w:eastAsia="Arial Unicode MS" w:hAnsi="Arial Unicode MS" w:cs="Arial Unicode MS"/>
      <w:color w:val="000000"/>
      <w:sz w:val="22"/>
      <w:szCs w:val="22"/>
      <w:u w:color="000000"/>
      <w:lang w:val="es-MX" w:eastAsia="es-MX"/>
    </w:rPr>
  </w:style>
  <w:style w:type="paragraph" w:styleId="NormalWeb">
    <w:name w:val="Normal (Web)"/>
    <w:basedOn w:val="Normal"/>
    <w:uiPriority w:val="99"/>
    <w:unhideWhenUsed/>
    <w:rsid w:val="00EC3CE0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paragraph" w:customStyle="1" w:styleId="Normal1">
    <w:name w:val="Normal1"/>
    <w:rsid w:val="00161297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rmula.cdmx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dmirassou</cp:lastModifiedBy>
  <cp:revision>6</cp:revision>
  <dcterms:created xsi:type="dcterms:W3CDTF">2016-10-25T03:01:00Z</dcterms:created>
  <dcterms:modified xsi:type="dcterms:W3CDTF">2016-10-25T04:02:00Z</dcterms:modified>
</cp:coreProperties>
</file>